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1C4" w:rsidRDefault="00E134C7">
      <w:pPr>
        <w:tabs>
          <w:tab w:val="left" w:pos="5220"/>
        </w:tabs>
        <w:spacing w:before="180" w:after="180" w:line="400" w:lineRule="exact"/>
        <w:jc w:val="center"/>
        <w:rPr>
          <w:rFonts w:ascii="標楷體" w:eastAsia="標楷體" w:hAnsi="標楷體"/>
          <w:b/>
          <w:color w:val="000000"/>
          <w:sz w:val="32"/>
          <w:szCs w:val="32"/>
        </w:rPr>
      </w:pPr>
      <w:bookmarkStart w:id="0" w:name="_GoBack"/>
      <w:bookmarkEnd w:id="0"/>
      <w:r>
        <w:rPr>
          <w:rFonts w:ascii="標楷體" w:eastAsia="標楷體" w:hAnsi="標楷體"/>
          <w:b/>
          <w:color w:val="000000"/>
          <w:sz w:val="32"/>
          <w:szCs w:val="32"/>
        </w:rPr>
        <w:t>110</w:t>
      </w:r>
      <w:r>
        <w:rPr>
          <w:rFonts w:ascii="標楷體" w:eastAsia="標楷體" w:hAnsi="標楷體"/>
          <w:b/>
          <w:color w:val="000000"/>
          <w:sz w:val="32"/>
          <w:szCs w:val="32"/>
        </w:rPr>
        <w:t>學年度國民中小學課程推動工作</w:t>
      </w:r>
      <w:r>
        <w:rPr>
          <w:rFonts w:ascii="標楷體" w:eastAsia="標楷體" w:hAnsi="標楷體"/>
          <w:b/>
          <w:color w:val="000000"/>
          <w:sz w:val="32"/>
          <w:szCs w:val="32"/>
        </w:rPr>
        <w:t>-</w:t>
      </w:r>
      <w:r>
        <w:rPr>
          <w:rFonts w:ascii="標楷體" w:eastAsia="標楷體" w:hAnsi="標楷體"/>
          <w:b/>
          <w:color w:val="000000"/>
          <w:sz w:val="32"/>
          <w:szCs w:val="32"/>
        </w:rPr>
        <w:t>課程與教學輔導組</w:t>
      </w:r>
    </w:p>
    <w:p w:rsidR="004611C4" w:rsidRDefault="00E134C7">
      <w:pPr>
        <w:tabs>
          <w:tab w:val="left" w:pos="5220"/>
        </w:tabs>
        <w:spacing w:before="180" w:after="180" w:line="400" w:lineRule="exact"/>
        <w:jc w:val="center"/>
        <w:rPr>
          <w:rFonts w:ascii="標楷體" w:eastAsia="標楷體" w:hAnsi="標楷體"/>
          <w:b/>
          <w:color w:val="000000"/>
          <w:sz w:val="32"/>
          <w:szCs w:val="32"/>
        </w:rPr>
      </w:pPr>
      <w:r>
        <w:rPr>
          <w:rFonts w:ascii="標楷體" w:eastAsia="標楷體" w:hAnsi="標楷體"/>
          <w:b/>
          <w:color w:val="000000"/>
          <w:sz w:val="32"/>
          <w:szCs w:val="32"/>
        </w:rPr>
        <w:t>-</w:t>
      </w:r>
      <w:r>
        <w:rPr>
          <w:rFonts w:ascii="標楷體" w:eastAsia="標楷體" w:hAnsi="標楷體"/>
          <w:b/>
          <w:color w:val="000000"/>
          <w:sz w:val="32"/>
          <w:szCs w:val="32"/>
        </w:rPr>
        <w:t>社會領域輔導群「年度研討會」實施計畫</w:t>
      </w:r>
    </w:p>
    <w:p w:rsidR="004611C4" w:rsidRDefault="00E134C7">
      <w:pPr>
        <w:widowControl/>
        <w:spacing w:line="400" w:lineRule="exact"/>
        <w:ind w:left="1201" w:hanging="1201"/>
        <w:rPr>
          <w:rFonts w:ascii="標楷體" w:eastAsia="標楷體" w:hAnsi="標楷體"/>
          <w:b/>
          <w:color w:val="000000"/>
          <w:kern w:val="0"/>
        </w:rPr>
      </w:pPr>
      <w:r>
        <w:rPr>
          <w:rFonts w:ascii="標楷體" w:eastAsia="標楷體" w:hAnsi="標楷體"/>
          <w:b/>
          <w:color w:val="000000"/>
          <w:kern w:val="0"/>
        </w:rPr>
        <w:t>壹、依據</w:t>
      </w:r>
    </w:p>
    <w:p w:rsidR="004611C4" w:rsidRDefault="00E134C7">
      <w:pPr>
        <w:widowControl/>
        <w:spacing w:line="400" w:lineRule="exact"/>
        <w:ind w:firstLine="480"/>
      </w:pPr>
      <w:r>
        <w:rPr>
          <w:rFonts w:ascii="標楷體" w:eastAsia="標楷體" w:hAnsi="標楷體"/>
          <w:color w:val="000000"/>
          <w:kern w:val="0"/>
        </w:rPr>
        <w:t>教育部國民與學前教育署</w:t>
      </w:r>
      <w:r>
        <w:rPr>
          <w:rFonts w:ascii="標楷體" w:eastAsia="標楷體" w:hAnsi="標楷體"/>
          <w:color w:val="000000"/>
          <w:kern w:val="0"/>
        </w:rPr>
        <w:t>110</w:t>
      </w:r>
      <w:r>
        <w:rPr>
          <w:rFonts w:ascii="標楷體" w:eastAsia="標楷體" w:hAnsi="標楷體"/>
          <w:color w:val="000000"/>
          <w:kern w:val="0"/>
        </w:rPr>
        <w:t>學年度國民中小學課程推動工作</w:t>
      </w:r>
      <w:r>
        <w:rPr>
          <w:rFonts w:ascii="標楷體" w:eastAsia="標楷體" w:hAnsi="標楷體" w:cs="新細明體"/>
          <w:color w:val="000000"/>
          <w:kern w:val="0"/>
        </w:rPr>
        <w:t>｢</w:t>
      </w:r>
      <w:r>
        <w:rPr>
          <w:rFonts w:ascii="標楷體" w:eastAsia="標楷體" w:hAnsi="標楷體" w:cs="SimSun"/>
          <w:color w:val="000000"/>
          <w:kern w:val="0"/>
        </w:rPr>
        <w:t>課程與教學輔導組－社會領域輔導群」業務實施計畫辦理。</w:t>
      </w:r>
    </w:p>
    <w:p w:rsidR="004611C4" w:rsidRDefault="00E134C7">
      <w:pPr>
        <w:spacing w:before="180" w:line="400" w:lineRule="exact"/>
        <w:ind w:left="1204" w:hanging="1204"/>
        <w:rPr>
          <w:rFonts w:ascii="標楷體" w:eastAsia="標楷體" w:hAnsi="標楷體"/>
          <w:b/>
          <w:color w:val="000000"/>
        </w:rPr>
      </w:pPr>
      <w:r>
        <w:rPr>
          <w:rFonts w:ascii="標楷體" w:eastAsia="標楷體" w:hAnsi="標楷體"/>
          <w:b/>
          <w:color w:val="000000"/>
        </w:rPr>
        <w:t>貳、緣起</w:t>
      </w:r>
    </w:p>
    <w:p w:rsidR="004611C4" w:rsidRDefault="00E134C7">
      <w:pPr>
        <w:spacing w:line="400" w:lineRule="exact"/>
        <w:ind w:firstLine="480"/>
        <w:jc w:val="both"/>
        <w:rPr>
          <w:rFonts w:ascii="標楷體" w:eastAsia="標楷體" w:hAnsi="標楷體"/>
          <w:color w:val="000000"/>
        </w:rPr>
      </w:pPr>
      <w:r>
        <w:rPr>
          <w:rFonts w:ascii="標楷體" w:eastAsia="標楷體" w:hAnsi="標楷體"/>
          <w:color w:val="000000"/>
        </w:rPr>
        <w:t>為實踐《十二年國民基本教育課程綱要》「自發」、「互動」及「共好」的理念，社會領域輔導群推展素養導向教學設計與評量、鼓勵各縣巿因應在地資源與特色規劃校本課程或彈性課程、融入重大議題融入教學、以及跨領域</w:t>
      </w:r>
      <w:r>
        <w:rPr>
          <w:rFonts w:ascii="標楷體" w:eastAsia="標楷體" w:hAnsi="標楷體"/>
          <w:color w:val="000000"/>
        </w:rPr>
        <w:t>/</w:t>
      </w:r>
      <w:r>
        <w:rPr>
          <w:rFonts w:ascii="標楷體" w:eastAsia="標楷體" w:hAnsi="標楷體"/>
          <w:color w:val="000000"/>
        </w:rPr>
        <w:t>學科統整教學等，以落實「成就每一個孩子</w:t>
      </w:r>
      <w:r>
        <w:rPr>
          <w:rFonts w:ascii="標楷體" w:eastAsia="標楷體" w:hAnsi="標楷體"/>
          <w:color w:val="000000"/>
        </w:rPr>
        <w:t>—</w:t>
      </w:r>
      <w:r>
        <w:rPr>
          <w:rFonts w:ascii="標楷體" w:eastAsia="標楷體" w:hAnsi="標楷體"/>
          <w:color w:val="000000"/>
        </w:rPr>
        <w:t>適性揚才、終身學習」之願景。</w:t>
      </w:r>
    </w:p>
    <w:p w:rsidR="004611C4" w:rsidRDefault="00E134C7">
      <w:pPr>
        <w:spacing w:line="400" w:lineRule="exact"/>
        <w:ind w:firstLine="480"/>
        <w:jc w:val="both"/>
        <w:rPr>
          <w:rFonts w:ascii="標楷體" w:eastAsia="標楷體" w:hAnsi="標楷體"/>
          <w:color w:val="000000"/>
        </w:rPr>
      </w:pPr>
      <w:r>
        <w:rPr>
          <w:rFonts w:ascii="標楷體" w:eastAsia="標楷體" w:hAnsi="標楷體"/>
          <w:color w:val="000000"/>
        </w:rPr>
        <w:t>現代社會變遷遽速，無論哪一個層面的改變都在連動其他環節的變動；不僅各國所面臨的社會議題趨於多元，國與國之間許多跨國性議題更是愈形複雜。在這樣的時代下，社會領域教學必須有問題意識及跨學科思維，讓學生可以將所學知識、技能遷移應用於問題解決，或是實</w:t>
      </w:r>
      <w:r>
        <w:rPr>
          <w:rFonts w:ascii="標楷體" w:eastAsia="標楷體" w:hAnsi="標楷體"/>
          <w:color w:val="000000"/>
        </w:rPr>
        <w:t>際運用在生活裡。</w:t>
      </w:r>
    </w:p>
    <w:p w:rsidR="004611C4" w:rsidRDefault="00E134C7">
      <w:pPr>
        <w:spacing w:line="400" w:lineRule="exact"/>
        <w:ind w:firstLine="480"/>
        <w:jc w:val="both"/>
      </w:pPr>
      <w:r>
        <w:rPr>
          <w:rFonts w:ascii="標楷體" w:eastAsia="標楷體" w:hAnsi="標楷體"/>
          <w:color w:val="000000"/>
        </w:rPr>
        <w:t>2020</w:t>
      </w:r>
      <w:r>
        <w:rPr>
          <w:rFonts w:ascii="標楷體" w:eastAsia="標楷體" w:hAnsi="標楷體"/>
          <w:color w:val="000000"/>
        </w:rPr>
        <w:t>年因應新冠肺炎防疫措施，許多學校試行線上教學、遠距教學、或是雲端系統等作為輔助教學設備，落實停課不停學目標。後疫情時代為了能「防範疫情」與「學習不中斷」同時兼顧，科技的軟硬體融入社會領域教學實為必要。</w:t>
      </w:r>
      <w:r>
        <w:rPr>
          <w:rFonts w:ascii="標楷體" w:eastAsia="標楷體" w:hAnsi="標楷體"/>
          <w:color w:val="000000"/>
        </w:rPr>
        <w:t>2021</w:t>
      </w:r>
      <w:r>
        <w:rPr>
          <w:rFonts w:ascii="標楷體" w:eastAsia="標楷體" w:hAnsi="標楷體"/>
          <w:color w:val="000000"/>
        </w:rPr>
        <w:t>年</w:t>
      </w:r>
      <w:r>
        <w:rPr>
          <w:rFonts w:ascii="標楷體" w:eastAsia="標楷體" w:hAnsi="標楷體"/>
          <w:color w:val="000000"/>
        </w:rPr>
        <w:t>5</w:t>
      </w:r>
      <w:r>
        <w:rPr>
          <w:rFonts w:ascii="標楷體" w:eastAsia="標楷體" w:hAnsi="標楷體"/>
          <w:color w:val="000000"/>
        </w:rPr>
        <w:t>月因為疫情嚴峻宣布全面停課，多數教師運用許多網路平臺並提供多元教學資源幫助學生持續進行學習，我們可以透過數位科技讓學生的學習不中斷。然而，「面對面互動」是社會領域學習重要的核心價值之一，我們要如何利用網路科技與面對面上課的雙軌學習便是未來趨勢。是故</w:t>
      </w:r>
      <w:r>
        <w:rPr>
          <w:rFonts w:ascii="標楷體" w:eastAsia="標楷體" w:hAnsi="標楷體"/>
          <w:color w:val="000000"/>
        </w:rPr>
        <w:t>110</w:t>
      </w:r>
      <w:r>
        <w:rPr>
          <w:rFonts w:ascii="標楷體" w:eastAsia="標楷體" w:hAnsi="標楷體"/>
          <w:color w:val="000000"/>
        </w:rPr>
        <w:t>學年度研討會以｢</w:t>
      </w:r>
      <w:r>
        <w:rPr>
          <w:rFonts w:ascii="標楷體" w:eastAsia="標楷體" w:hAnsi="標楷體"/>
          <w:b/>
          <w:color w:val="000000"/>
        </w:rPr>
        <w:t>國中</w:t>
      </w:r>
      <w:r>
        <w:rPr>
          <w:rFonts w:ascii="標楷體" w:eastAsia="標楷體" w:hAnsi="標楷體"/>
          <w:b/>
          <w:color w:val="000000"/>
        </w:rPr>
        <w:t>小社會領域混成學習的理論與實踐</w:t>
      </w:r>
      <w:r>
        <w:rPr>
          <w:rFonts w:ascii="標楷體" w:eastAsia="標楷體" w:hAnsi="標楷體"/>
          <w:color w:val="000000"/>
        </w:rPr>
        <w:t>｣為主題，廣向全國教師徵（邀）相關的教學實踐成果，期透過全國教師進行教學實踐經驗分享與對話，讓社會領域教師在混成學習理論與教學實踐中獲得啟發或參考。</w:t>
      </w:r>
    </w:p>
    <w:p w:rsidR="004611C4" w:rsidRDefault="00E134C7">
      <w:pPr>
        <w:snapToGrid w:val="0"/>
        <w:spacing w:before="180" w:line="400" w:lineRule="exact"/>
        <w:ind w:left="1204" w:hanging="1204"/>
        <w:rPr>
          <w:rFonts w:ascii="標楷體" w:eastAsia="標楷體" w:hAnsi="標楷體"/>
          <w:b/>
          <w:color w:val="000000"/>
        </w:rPr>
      </w:pPr>
      <w:r>
        <w:rPr>
          <w:rFonts w:ascii="標楷體" w:eastAsia="標楷體" w:hAnsi="標楷體"/>
          <w:b/>
          <w:color w:val="000000"/>
        </w:rPr>
        <w:t>參、實施目標</w:t>
      </w:r>
    </w:p>
    <w:p w:rsidR="004611C4" w:rsidRDefault="00E134C7">
      <w:pPr>
        <w:widowControl/>
        <w:snapToGrid w:val="0"/>
        <w:spacing w:line="400" w:lineRule="exact"/>
        <w:ind w:left="426"/>
        <w:jc w:val="both"/>
      </w:pPr>
      <w:r>
        <w:rPr>
          <w:rFonts w:ascii="標楷體" w:eastAsia="標楷體" w:hAnsi="標楷體"/>
          <w:color w:val="000000"/>
        </w:rPr>
        <w:t>一、延續素養導向教學與評量之研究與探討，發展社會領域的跨領域教學設計，落實「十二年國民基本教育課程綱要」之精神。</w:t>
      </w:r>
    </w:p>
    <w:p w:rsidR="004611C4" w:rsidRDefault="00E134C7">
      <w:pPr>
        <w:widowControl/>
        <w:snapToGrid w:val="0"/>
        <w:spacing w:line="400" w:lineRule="exact"/>
        <w:ind w:left="426"/>
        <w:jc w:val="both"/>
      </w:pPr>
      <w:r>
        <w:rPr>
          <w:rFonts w:ascii="標楷體" w:eastAsia="標楷體" w:hAnsi="標楷體"/>
          <w:color w:val="000000"/>
        </w:rPr>
        <w:t>二、邀請社會領域或其他領域教師建立課程研發的夥伴關係。</w:t>
      </w:r>
      <w:r>
        <w:rPr>
          <w:rFonts w:ascii="標楷體" w:eastAsia="標楷體" w:hAnsi="標楷體"/>
          <w:b/>
          <w:bCs/>
          <w:color w:val="000000"/>
          <w:kern w:val="0"/>
        </w:rPr>
        <w:t xml:space="preserve"> </w:t>
      </w:r>
    </w:p>
    <w:p w:rsidR="004611C4" w:rsidRDefault="00E134C7">
      <w:pPr>
        <w:widowControl/>
        <w:snapToGrid w:val="0"/>
        <w:spacing w:line="400" w:lineRule="exact"/>
        <w:ind w:left="426"/>
        <w:jc w:val="both"/>
      </w:pPr>
      <w:r>
        <w:rPr>
          <w:rFonts w:ascii="標楷體" w:eastAsia="標楷體" w:hAnsi="標楷體"/>
          <w:color w:val="000000"/>
        </w:rPr>
        <w:t>三、促進各縣市輔導團及現場教師進行教學研發成果之專業對話與推廣。</w:t>
      </w:r>
    </w:p>
    <w:p w:rsidR="004611C4" w:rsidRDefault="00E134C7">
      <w:pPr>
        <w:widowControl/>
        <w:snapToGrid w:val="0"/>
        <w:spacing w:line="400" w:lineRule="exact"/>
        <w:ind w:left="426"/>
        <w:jc w:val="both"/>
      </w:pPr>
      <w:r>
        <w:rPr>
          <w:rFonts w:ascii="標楷體" w:eastAsia="標楷體" w:hAnsi="標楷體"/>
          <w:color w:val="000000"/>
        </w:rPr>
        <w:t>四、整合相關教學資源，提供全國社會領域教師專業支持系統。</w:t>
      </w:r>
    </w:p>
    <w:p w:rsidR="004611C4" w:rsidRDefault="00E134C7">
      <w:pPr>
        <w:snapToGrid w:val="0"/>
        <w:spacing w:before="180" w:line="400" w:lineRule="exact"/>
        <w:ind w:left="1204" w:hanging="1204"/>
      </w:pPr>
      <w:r>
        <w:rPr>
          <w:rFonts w:ascii="標楷體" w:eastAsia="標楷體" w:hAnsi="標楷體"/>
          <w:b/>
          <w:bCs/>
          <w:color w:val="000000"/>
          <w:kern w:val="0"/>
        </w:rPr>
        <w:t>肆、</w:t>
      </w:r>
      <w:r>
        <w:rPr>
          <w:rFonts w:ascii="標楷體" w:eastAsia="標楷體" w:hAnsi="標楷體"/>
          <w:b/>
          <w:color w:val="000000"/>
        </w:rPr>
        <w:t>辦理</w:t>
      </w:r>
      <w:r>
        <w:rPr>
          <w:rFonts w:ascii="標楷體" w:eastAsia="標楷體" w:hAnsi="標楷體"/>
          <w:b/>
          <w:bCs/>
          <w:color w:val="000000"/>
          <w:kern w:val="0"/>
        </w:rPr>
        <w:t>單位</w:t>
      </w:r>
    </w:p>
    <w:p w:rsidR="004611C4" w:rsidRDefault="00E134C7">
      <w:pPr>
        <w:widowControl/>
        <w:snapToGrid w:val="0"/>
        <w:spacing w:line="400" w:lineRule="exact"/>
        <w:ind w:left="425"/>
        <w:jc w:val="both"/>
        <w:rPr>
          <w:rFonts w:ascii="標楷體" w:eastAsia="標楷體" w:hAnsi="標楷體"/>
          <w:bCs/>
          <w:color w:val="000000"/>
          <w:kern w:val="0"/>
        </w:rPr>
      </w:pPr>
      <w:r>
        <w:rPr>
          <w:rFonts w:ascii="標楷體" w:eastAsia="標楷體" w:hAnsi="標楷體"/>
          <w:bCs/>
          <w:color w:val="000000"/>
          <w:kern w:val="0"/>
        </w:rPr>
        <w:t>一、主辦單位：教育部國民及學前教育署。</w:t>
      </w:r>
    </w:p>
    <w:p w:rsidR="004611C4" w:rsidRDefault="00E134C7">
      <w:pPr>
        <w:widowControl/>
        <w:snapToGrid w:val="0"/>
        <w:spacing w:before="180" w:after="180"/>
        <w:ind w:left="425"/>
        <w:jc w:val="both"/>
        <w:rPr>
          <w:rFonts w:ascii="標楷體" w:eastAsia="標楷體" w:hAnsi="標楷體"/>
          <w:bCs/>
          <w:color w:val="000000"/>
          <w:kern w:val="0"/>
        </w:rPr>
      </w:pPr>
      <w:r>
        <w:rPr>
          <w:rFonts w:ascii="標楷體" w:eastAsia="標楷體" w:hAnsi="標楷體"/>
          <w:bCs/>
          <w:color w:val="000000"/>
          <w:kern w:val="0"/>
        </w:rPr>
        <w:lastRenderedPageBreak/>
        <w:t>二、承辦單位：教育部國民及學前教育署國民中小課程推動工作</w:t>
      </w:r>
      <w:r>
        <w:rPr>
          <w:rFonts w:ascii="標楷體" w:eastAsia="標楷體" w:hAnsi="標楷體"/>
          <w:bCs/>
          <w:color w:val="000000"/>
          <w:kern w:val="0"/>
        </w:rPr>
        <w:t>-</w:t>
      </w:r>
      <w:r>
        <w:rPr>
          <w:rFonts w:ascii="標楷體" w:eastAsia="標楷體" w:hAnsi="標楷體"/>
          <w:bCs/>
          <w:color w:val="000000"/>
          <w:kern w:val="0"/>
        </w:rPr>
        <w:t>課程與教學輔導組</w:t>
      </w:r>
      <w:r>
        <w:rPr>
          <w:rFonts w:ascii="標楷體" w:eastAsia="標楷體" w:hAnsi="標楷體"/>
          <w:bCs/>
          <w:color w:val="000000"/>
          <w:kern w:val="0"/>
        </w:rPr>
        <w:t>-</w:t>
      </w:r>
      <w:r>
        <w:rPr>
          <w:rFonts w:ascii="標楷體" w:eastAsia="標楷體" w:hAnsi="標楷體"/>
          <w:bCs/>
          <w:color w:val="000000"/>
          <w:kern w:val="0"/>
        </w:rPr>
        <w:t>社會領域輔導群。</w:t>
      </w:r>
    </w:p>
    <w:p w:rsidR="004611C4" w:rsidRDefault="00E134C7">
      <w:pPr>
        <w:spacing w:before="180" w:line="400" w:lineRule="exact"/>
        <w:ind w:left="1204" w:hanging="1204"/>
        <w:rPr>
          <w:rFonts w:ascii="標楷體" w:eastAsia="標楷體" w:hAnsi="標楷體"/>
          <w:b/>
          <w:color w:val="000000"/>
        </w:rPr>
      </w:pPr>
      <w:r>
        <w:rPr>
          <w:rFonts w:ascii="標楷體" w:eastAsia="標楷體" w:hAnsi="標楷體"/>
          <w:b/>
          <w:color w:val="000000"/>
        </w:rPr>
        <w:t>伍、參與對象：參加人員請核予公假派代出席，預定名額</w:t>
      </w:r>
      <w:r>
        <w:rPr>
          <w:rFonts w:ascii="標楷體" w:eastAsia="標楷體" w:hAnsi="標楷體"/>
          <w:b/>
          <w:color w:val="000000"/>
        </w:rPr>
        <w:t>120</w:t>
      </w:r>
      <w:r>
        <w:rPr>
          <w:rFonts w:ascii="標楷體" w:eastAsia="標楷體" w:hAnsi="標楷體"/>
          <w:b/>
          <w:color w:val="000000"/>
        </w:rPr>
        <w:t>人。</w:t>
      </w:r>
    </w:p>
    <w:p w:rsidR="004611C4" w:rsidRDefault="00E134C7">
      <w:pPr>
        <w:snapToGrid w:val="0"/>
        <w:spacing w:line="420" w:lineRule="atLeast"/>
        <w:ind w:left="425"/>
        <w:rPr>
          <w:rFonts w:ascii="標楷體" w:eastAsia="標楷體" w:hAnsi="標楷體"/>
          <w:color w:val="000000"/>
        </w:rPr>
      </w:pPr>
      <w:r>
        <w:rPr>
          <w:rFonts w:ascii="標楷體" w:eastAsia="標楷體" w:hAnsi="標楷體"/>
          <w:color w:val="000000"/>
        </w:rPr>
        <w:t>一、教育部長官、教育領域相關學者專家。</w:t>
      </w:r>
    </w:p>
    <w:p w:rsidR="004611C4" w:rsidRDefault="00E134C7">
      <w:pPr>
        <w:snapToGrid w:val="0"/>
        <w:spacing w:line="420" w:lineRule="atLeast"/>
        <w:ind w:left="425"/>
        <w:rPr>
          <w:rFonts w:ascii="標楷體" w:eastAsia="標楷體" w:hAnsi="標楷體"/>
          <w:color w:val="000000"/>
        </w:rPr>
      </w:pPr>
      <w:r>
        <w:rPr>
          <w:rFonts w:ascii="標楷體" w:eastAsia="標楷體" w:hAnsi="標楷體"/>
          <w:color w:val="000000"/>
        </w:rPr>
        <w:t>二、師資培育大學（社會領域）師資培育課程開課教師。</w:t>
      </w:r>
    </w:p>
    <w:p w:rsidR="004611C4" w:rsidRDefault="00E134C7">
      <w:pPr>
        <w:snapToGrid w:val="0"/>
        <w:spacing w:line="420" w:lineRule="atLeast"/>
        <w:ind w:left="425"/>
        <w:rPr>
          <w:rFonts w:ascii="標楷體" w:eastAsia="標楷體" w:hAnsi="標楷體"/>
          <w:color w:val="000000"/>
        </w:rPr>
      </w:pPr>
      <w:r>
        <w:rPr>
          <w:rFonts w:ascii="標楷體" w:eastAsia="標楷體" w:hAnsi="標楷體"/>
          <w:color w:val="000000"/>
        </w:rPr>
        <w:t>三、各縣市社會領域教學輔導團與社會領域輔導群成員。</w:t>
      </w:r>
    </w:p>
    <w:p w:rsidR="004611C4" w:rsidRDefault="00E134C7">
      <w:pPr>
        <w:snapToGrid w:val="0"/>
        <w:spacing w:line="420" w:lineRule="atLeast"/>
        <w:ind w:left="425"/>
        <w:rPr>
          <w:rFonts w:ascii="標楷體" w:eastAsia="標楷體" w:hAnsi="標楷體"/>
          <w:color w:val="000000"/>
        </w:rPr>
      </w:pPr>
      <w:r>
        <w:rPr>
          <w:rFonts w:ascii="標楷體" w:eastAsia="標楷體" w:hAnsi="標楷體"/>
          <w:color w:val="000000"/>
        </w:rPr>
        <w:t>四、全國國中小社會領域教師。</w:t>
      </w:r>
    </w:p>
    <w:p w:rsidR="004611C4" w:rsidRDefault="00E134C7">
      <w:pPr>
        <w:snapToGrid w:val="0"/>
        <w:spacing w:line="420" w:lineRule="atLeast"/>
        <w:ind w:left="425"/>
        <w:rPr>
          <w:rFonts w:ascii="標楷體" w:eastAsia="標楷體" w:hAnsi="標楷體"/>
          <w:color w:val="000000"/>
        </w:rPr>
      </w:pPr>
      <w:r>
        <w:rPr>
          <w:rFonts w:ascii="標楷體" w:eastAsia="標楷體" w:hAnsi="標楷體"/>
          <w:color w:val="000000"/>
        </w:rPr>
        <w:t>五、教科書出版社從業人員與作者等。</w:t>
      </w:r>
    </w:p>
    <w:p w:rsidR="004611C4" w:rsidRDefault="00E134C7">
      <w:pPr>
        <w:snapToGrid w:val="0"/>
        <w:spacing w:before="180" w:line="400" w:lineRule="exact"/>
        <w:ind w:left="1204" w:hanging="1204"/>
      </w:pPr>
      <w:r>
        <w:rPr>
          <w:rFonts w:ascii="標楷體" w:eastAsia="標楷體" w:hAnsi="標楷體"/>
          <w:b/>
          <w:color w:val="000000"/>
        </w:rPr>
        <w:t>陸、時間地點</w:t>
      </w:r>
      <w:r>
        <w:rPr>
          <w:rFonts w:ascii="SimSun" w:eastAsia="SimSun" w:hAnsi="SimSun"/>
          <w:b/>
          <w:color w:val="000000"/>
        </w:rPr>
        <w:t>：</w:t>
      </w:r>
      <w:r>
        <w:rPr>
          <w:rFonts w:ascii="標楷體" w:eastAsia="標楷體" w:hAnsi="標楷體"/>
          <w:color w:val="000000"/>
        </w:rPr>
        <w:t>中華民國</w:t>
      </w:r>
      <w:r>
        <w:rPr>
          <w:rFonts w:ascii="標楷體" w:eastAsia="標楷體" w:hAnsi="標楷體"/>
          <w:color w:val="000000"/>
        </w:rPr>
        <w:t>111</w:t>
      </w:r>
      <w:r>
        <w:rPr>
          <w:rFonts w:ascii="標楷體" w:eastAsia="標楷體" w:hAnsi="標楷體"/>
          <w:color w:val="000000"/>
        </w:rPr>
        <w:t>年</w:t>
      </w:r>
      <w:r>
        <w:rPr>
          <w:rFonts w:ascii="標楷體" w:eastAsia="標楷體" w:hAnsi="標楷體"/>
          <w:color w:val="000000"/>
        </w:rPr>
        <w:t>5</w:t>
      </w:r>
      <w:r>
        <w:rPr>
          <w:rFonts w:ascii="標楷體" w:eastAsia="標楷體" w:hAnsi="標楷體"/>
          <w:color w:val="000000"/>
        </w:rPr>
        <w:t>月</w:t>
      </w:r>
      <w:r>
        <w:rPr>
          <w:rFonts w:ascii="標楷體" w:eastAsia="標楷體" w:hAnsi="標楷體"/>
          <w:color w:val="000000"/>
        </w:rPr>
        <w:t>27</w:t>
      </w:r>
      <w:r>
        <w:rPr>
          <w:rFonts w:ascii="標楷體" w:eastAsia="標楷體" w:hAnsi="標楷體"/>
          <w:color w:val="000000"/>
        </w:rPr>
        <w:t>日（星期五），共計</w:t>
      </w:r>
      <w:r>
        <w:rPr>
          <w:rFonts w:ascii="標楷體" w:eastAsia="標楷體" w:hAnsi="標楷體"/>
          <w:color w:val="000000"/>
        </w:rPr>
        <w:t>1</w:t>
      </w:r>
      <w:r>
        <w:rPr>
          <w:rFonts w:ascii="標楷體" w:eastAsia="標楷體" w:hAnsi="標楷體"/>
          <w:color w:val="000000"/>
        </w:rPr>
        <w:t>日於國立臺灣師範大學辦理。</w:t>
      </w:r>
    </w:p>
    <w:p w:rsidR="004611C4" w:rsidRDefault="00E134C7">
      <w:pPr>
        <w:snapToGrid w:val="0"/>
        <w:spacing w:before="180" w:line="400" w:lineRule="exact"/>
        <w:ind w:left="1204" w:hanging="1204"/>
        <w:rPr>
          <w:rFonts w:ascii="標楷體" w:eastAsia="標楷體" w:hAnsi="標楷體"/>
          <w:b/>
          <w:color w:val="000000"/>
        </w:rPr>
      </w:pPr>
      <w:r>
        <w:rPr>
          <w:rFonts w:ascii="標楷體" w:eastAsia="標楷體" w:hAnsi="標楷體"/>
          <w:b/>
          <w:color w:val="000000"/>
        </w:rPr>
        <w:t>柒、研討主題</w:t>
      </w:r>
    </w:p>
    <w:p w:rsidR="004611C4" w:rsidRDefault="00E134C7">
      <w:pPr>
        <w:widowControl/>
        <w:spacing w:line="0" w:lineRule="atLeast"/>
        <w:ind w:left="426"/>
        <w:rPr>
          <w:rFonts w:ascii="標楷體" w:eastAsia="標楷體" w:hAnsi="標楷體"/>
          <w:bCs/>
          <w:color w:val="000000"/>
          <w:kern w:val="0"/>
        </w:rPr>
      </w:pPr>
      <w:r>
        <w:rPr>
          <w:rFonts w:ascii="標楷體" w:eastAsia="標楷體" w:hAnsi="標楷體"/>
          <w:bCs/>
          <w:color w:val="000000"/>
          <w:kern w:val="0"/>
        </w:rPr>
        <w:t>一、主</w:t>
      </w:r>
      <w:r>
        <w:rPr>
          <w:rFonts w:ascii="標楷體" w:eastAsia="標楷體" w:hAnsi="標楷體"/>
          <w:bCs/>
          <w:color w:val="000000"/>
          <w:kern w:val="0"/>
        </w:rPr>
        <w:t>題：社會領域混成學習（</w:t>
      </w:r>
      <w:r>
        <w:rPr>
          <w:rFonts w:ascii="標楷體" w:eastAsia="標楷體" w:hAnsi="標楷體"/>
          <w:bCs/>
          <w:color w:val="000000"/>
          <w:kern w:val="0"/>
        </w:rPr>
        <w:t>Blended/Hybrid Learning</w:t>
      </w:r>
      <w:r>
        <w:rPr>
          <w:rFonts w:ascii="標楷體" w:eastAsia="標楷體" w:hAnsi="標楷體"/>
          <w:bCs/>
          <w:color w:val="000000"/>
          <w:kern w:val="0"/>
        </w:rPr>
        <w:t>）的理論與實踐</w:t>
      </w:r>
    </w:p>
    <w:p w:rsidR="004611C4" w:rsidRDefault="00E134C7">
      <w:pPr>
        <w:widowControl/>
        <w:spacing w:line="0" w:lineRule="atLeast"/>
        <w:ind w:left="426"/>
      </w:pPr>
      <w:r>
        <w:rPr>
          <w:rFonts w:ascii="標楷體" w:eastAsia="標楷體" w:hAnsi="標楷體"/>
          <w:bCs/>
          <w:color w:val="000000"/>
          <w:kern w:val="0"/>
        </w:rPr>
        <w:t>二、徵</w:t>
      </w:r>
      <w:r>
        <w:rPr>
          <w:rFonts w:ascii="標楷體" w:eastAsia="標楷體" w:hAnsi="標楷體"/>
          <w:bCs/>
          <w:color w:val="000000"/>
          <w:kern w:val="0"/>
        </w:rPr>
        <w:t>(</w:t>
      </w:r>
      <w:r>
        <w:rPr>
          <w:rFonts w:ascii="標楷體" w:eastAsia="標楷體" w:hAnsi="標楷體"/>
          <w:bCs/>
          <w:color w:val="000000"/>
          <w:kern w:val="0"/>
        </w:rPr>
        <w:t>邀）稿子題</w:t>
      </w:r>
    </w:p>
    <w:p w:rsidR="004611C4" w:rsidRDefault="00E134C7">
      <w:pPr>
        <w:tabs>
          <w:tab w:val="left" w:pos="720"/>
        </w:tabs>
        <w:spacing w:line="400" w:lineRule="exact"/>
        <w:ind w:left="1416" w:hanging="425"/>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一</w:t>
      </w:r>
      <w:r>
        <w:rPr>
          <w:rFonts w:ascii="標楷體" w:eastAsia="標楷體" w:hAnsi="標楷體"/>
          <w:color w:val="000000"/>
        </w:rPr>
        <w:t>)</w:t>
      </w:r>
      <w:r>
        <w:rPr>
          <w:rFonts w:ascii="標楷體" w:eastAsia="標楷體" w:hAnsi="標楷體"/>
          <w:color w:val="000000"/>
        </w:rPr>
        <w:t>社會領域混成學習之教學設計與實踐</w:t>
      </w:r>
      <w:r>
        <w:rPr>
          <w:rFonts w:ascii="標楷體" w:eastAsia="標楷體" w:hAnsi="標楷體"/>
          <w:color w:val="000000"/>
        </w:rPr>
        <w:t>(</w:t>
      </w:r>
      <w:r>
        <w:rPr>
          <w:rFonts w:ascii="標楷體" w:eastAsia="標楷體" w:hAnsi="標楷體"/>
          <w:color w:val="000000"/>
        </w:rPr>
        <w:t>含國中歷史科、地理科、公民與社會科，以及國小</w:t>
      </w:r>
      <w:r>
        <w:rPr>
          <w:rFonts w:ascii="標楷體" w:eastAsia="標楷體" w:hAnsi="標楷體"/>
          <w:color w:val="000000"/>
        </w:rPr>
        <w:t>)</w:t>
      </w:r>
      <w:r>
        <w:rPr>
          <w:rFonts w:ascii="標楷體" w:eastAsia="標楷體" w:hAnsi="標楷體"/>
          <w:color w:val="000000"/>
        </w:rPr>
        <w:t>。</w:t>
      </w:r>
    </w:p>
    <w:p w:rsidR="004611C4" w:rsidRDefault="00E134C7">
      <w:pPr>
        <w:spacing w:line="400" w:lineRule="exact"/>
        <w:ind w:left="991"/>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二</w:t>
      </w:r>
      <w:r>
        <w:rPr>
          <w:rFonts w:ascii="標楷體" w:eastAsia="標楷體" w:hAnsi="標楷體"/>
          <w:color w:val="000000"/>
        </w:rPr>
        <w:t>)</w:t>
      </w:r>
      <w:r>
        <w:rPr>
          <w:rFonts w:ascii="標楷體" w:eastAsia="標楷體" w:hAnsi="標楷體"/>
          <w:color w:val="000000"/>
        </w:rPr>
        <w:t>社會領域混成教學與共備觀議課之設計與實踐。</w:t>
      </w:r>
    </w:p>
    <w:p w:rsidR="004611C4" w:rsidRDefault="00E134C7">
      <w:pPr>
        <w:spacing w:line="400" w:lineRule="exact"/>
        <w:ind w:left="1416" w:hanging="425"/>
        <w:rPr>
          <w:rFonts w:ascii="標楷體" w:eastAsia="標楷體" w:hAnsi="標楷體"/>
          <w:color w:val="000000"/>
        </w:rPr>
      </w:pPr>
      <w:r>
        <w:rPr>
          <w:rFonts w:ascii="標楷體" w:eastAsia="標楷體" w:hAnsi="標楷體"/>
          <w:color w:val="000000"/>
        </w:rPr>
        <w:t>(</w:t>
      </w:r>
      <w:r>
        <w:rPr>
          <w:rFonts w:ascii="標楷體" w:eastAsia="標楷體" w:hAnsi="標楷體"/>
          <w:color w:val="000000"/>
        </w:rPr>
        <w:t>三</w:t>
      </w:r>
      <w:r>
        <w:rPr>
          <w:rFonts w:ascii="標楷體" w:eastAsia="標楷體" w:hAnsi="標楷體"/>
          <w:color w:val="000000"/>
        </w:rPr>
        <w:t>)</w:t>
      </w:r>
      <w:r>
        <w:rPr>
          <w:rFonts w:ascii="標楷體" w:eastAsia="標楷體" w:hAnsi="標楷體"/>
          <w:color w:val="000000"/>
        </w:rPr>
        <w:t>運用數位學習系統輔助社會領域議題探究活動之設計與實踐。推薦之議題主題如：性平、人權、金融、反霸凌、媒體素養、勞動教育、閱讀素養等。</w:t>
      </w:r>
    </w:p>
    <w:p w:rsidR="004611C4" w:rsidRDefault="00E134C7">
      <w:pPr>
        <w:snapToGrid w:val="0"/>
        <w:spacing w:before="180" w:line="400" w:lineRule="exact"/>
        <w:ind w:left="1204" w:hanging="1204"/>
        <w:rPr>
          <w:rFonts w:ascii="標楷體" w:eastAsia="標楷體" w:hAnsi="標楷體"/>
          <w:b/>
          <w:color w:val="000000"/>
        </w:rPr>
      </w:pPr>
      <w:r>
        <w:rPr>
          <w:rFonts w:ascii="標楷體" w:eastAsia="標楷體" w:hAnsi="標楷體"/>
          <w:b/>
          <w:color w:val="000000"/>
        </w:rPr>
        <w:t>捌、徵</w:t>
      </w:r>
      <w:r>
        <w:rPr>
          <w:rFonts w:ascii="標楷體" w:eastAsia="標楷體" w:hAnsi="標楷體"/>
          <w:b/>
          <w:color w:val="000000"/>
        </w:rPr>
        <w:t>(</w:t>
      </w:r>
      <w:r>
        <w:rPr>
          <w:rFonts w:ascii="標楷體" w:eastAsia="標楷體" w:hAnsi="標楷體"/>
          <w:b/>
          <w:color w:val="000000"/>
        </w:rPr>
        <w:t>邀</w:t>
      </w:r>
      <w:r>
        <w:rPr>
          <w:rFonts w:ascii="標楷體" w:eastAsia="標楷體" w:hAnsi="標楷體"/>
          <w:b/>
          <w:color w:val="000000"/>
        </w:rPr>
        <w:t>)</w:t>
      </w:r>
      <w:r>
        <w:rPr>
          <w:rFonts w:ascii="標楷體" w:eastAsia="標楷體" w:hAnsi="標楷體"/>
          <w:b/>
          <w:color w:val="000000"/>
        </w:rPr>
        <w:t>稿對象：</w:t>
      </w:r>
    </w:p>
    <w:p w:rsidR="004611C4" w:rsidRDefault="00E134C7">
      <w:pPr>
        <w:spacing w:line="400" w:lineRule="exact"/>
        <w:ind w:left="770" w:hanging="480"/>
        <w:rPr>
          <w:rFonts w:ascii="標楷體" w:eastAsia="標楷體" w:hAnsi="標楷體"/>
          <w:color w:val="000000"/>
        </w:rPr>
      </w:pPr>
      <w:r>
        <w:rPr>
          <w:rFonts w:ascii="標楷體" w:eastAsia="標楷體" w:hAnsi="標楷體"/>
          <w:color w:val="000000"/>
        </w:rPr>
        <w:t>一、曾運用數位科技進行社會領域混成教學</w:t>
      </w:r>
      <w:r>
        <w:rPr>
          <w:rFonts w:ascii="標楷體" w:eastAsia="標楷體" w:hAnsi="標楷體"/>
          <w:color w:val="000000"/>
        </w:rPr>
        <w:t>(</w:t>
      </w:r>
      <w:r>
        <w:rPr>
          <w:rFonts w:ascii="標楷體" w:eastAsia="標楷體" w:hAnsi="標楷體"/>
          <w:color w:val="000000"/>
        </w:rPr>
        <w:t>或評量</w:t>
      </w:r>
      <w:r>
        <w:rPr>
          <w:rFonts w:ascii="標楷體" w:eastAsia="標楷體" w:hAnsi="標楷體"/>
          <w:color w:val="000000"/>
        </w:rPr>
        <w:t>)</w:t>
      </w:r>
      <w:r>
        <w:rPr>
          <w:rFonts w:ascii="標楷體" w:eastAsia="標楷體" w:hAnsi="標楷體"/>
          <w:color w:val="000000"/>
        </w:rPr>
        <w:t>具實施示例之教師。</w:t>
      </w:r>
    </w:p>
    <w:p w:rsidR="004611C4" w:rsidRDefault="00E134C7">
      <w:pPr>
        <w:spacing w:line="400" w:lineRule="exact"/>
        <w:ind w:left="770" w:hanging="480"/>
        <w:rPr>
          <w:rFonts w:ascii="標楷體" w:eastAsia="標楷體" w:hAnsi="標楷體"/>
          <w:color w:val="000000"/>
        </w:rPr>
      </w:pPr>
      <w:r>
        <w:rPr>
          <w:rFonts w:ascii="標楷體" w:eastAsia="標楷體" w:hAnsi="標楷體"/>
          <w:color w:val="000000"/>
        </w:rPr>
        <w:t>二、曾利用數位科技輔助進行共備觀議課、或曾參與社會領域混成教學共備觀議課之教師。</w:t>
      </w:r>
    </w:p>
    <w:p w:rsidR="004611C4" w:rsidRDefault="00E134C7">
      <w:pPr>
        <w:spacing w:line="400" w:lineRule="exact"/>
        <w:ind w:left="770" w:hanging="480"/>
        <w:rPr>
          <w:rFonts w:ascii="標楷體" w:eastAsia="標楷體" w:hAnsi="標楷體"/>
          <w:color w:val="000000"/>
        </w:rPr>
      </w:pPr>
      <w:r>
        <w:rPr>
          <w:rFonts w:ascii="標楷體" w:eastAsia="標楷體" w:hAnsi="標楷體"/>
          <w:color w:val="000000"/>
        </w:rPr>
        <w:t>三、曾運用數位學習系統輔助社會議題探究活動之設計與實踐之教師。</w:t>
      </w:r>
    </w:p>
    <w:p w:rsidR="004611C4" w:rsidRDefault="00E134C7">
      <w:pPr>
        <w:spacing w:line="400" w:lineRule="exact"/>
        <w:ind w:left="770" w:hanging="480"/>
        <w:rPr>
          <w:rFonts w:ascii="標楷體" w:eastAsia="標楷體" w:hAnsi="標楷體"/>
          <w:color w:val="000000"/>
        </w:rPr>
      </w:pPr>
      <w:r>
        <w:rPr>
          <w:rFonts w:ascii="標楷體" w:eastAsia="標楷體" w:hAnsi="標楷體"/>
          <w:color w:val="000000"/>
        </w:rPr>
        <w:t>四、對混成學習理論與實踐有興趣之教師。</w:t>
      </w:r>
    </w:p>
    <w:p w:rsidR="004611C4" w:rsidRDefault="00E134C7">
      <w:pPr>
        <w:snapToGrid w:val="0"/>
        <w:spacing w:before="180" w:line="400" w:lineRule="exact"/>
        <w:ind w:left="1204" w:hanging="1204"/>
        <w:rPr>
          <w:rFonts w:ascii="標楷體" w:eastAsia="標楷體" w:hAnsi="標楷體"/>
          <w:b/>
          <w:color w:val="000000"/>
        </w:rPr>
      </w:pPr>
      <w:r>
        <w:rPr>
          <w:rFonts w:ascii="標楷體" w:eastAsia="標楷體" w:hAnsi="標楷體"/>
          <w:b/>
          <w:color w:val="000000"/>
        </w:rPr>
        <w:t>玖、徵稿辦法：</w:t>
      </w:r>
    </w:p>
    <w:p w:rsidR="004611C4" w:rsidRDefault="00E134C7">
      <w:pPr>
        <w:spacing w:line="400" w:lineRule="exact"/>
        <w:ind w:left="770" w:hanging="480"/>
      </w:pPr>
      <w:r>
        <w:rPr>
          <w:rFonts w:ascii="標楷體" w:eastAsia="標楷體" w:hAnsi="標楷體"/>
          <w:color w:val="000000"/>
        </w:rPr>
        <w:t>一、本研討會採邀</w:t>
      </w:r>
      <w:r>
        <w:rPr>
          <w:rFonts w:ascii="標楷體" w:eastAsia="標楷體" w:hAnsi="標楷體"/>
        </w:rPr>
        <w:t>稿與投稿併行制，先審摘要（約</w:t>
      </w:r>
      <w:r>
        <w:rPr>
          <w:rFonts w:ascii="標楷體" w:eastAsia="標楷體" w:hAnsi="標楷體"/>
        </w:rPr>
        <w:t>500</w:t>
      </w:r>
      <w:r>
        <w:rPr>
          <w:rFonts w:ascii="標楷體" w:eastAsia="標楷體" w:hAnsi="標楷體"/>
        </w:rPr>
        <w:t>字），通過後通知作者編入議程。投稿內容以中文論文為原則，以不超過一萬二千字（含參考文獻、註釋和附錄）。投稿全文版面設定以</w:t>
      </w:r>
      <w:r>
        <w:rPr>
          <w:rFonts w:ascii="標楷體" w:eastAsia="標楷體" w:hAnsi="標楷體"/>
        </w:rPr>
        <w:t>A4</w:t>
      </w:r>
      <w:r>
        <w:rPr>
          <w:rFonts w:ascii="標楷體" w:eastAsia="標楷體" w:hAnsi="標楷體"/>
        </w:rPr>
        <w:t>規格直式橫書，並以中文</w:t>
      </w:r>
      <w:r>
        <w:rPr>
          <w:rFonts w:ascii="標楷體" w:eastAsia="標楷體" w:hAnsi="標楷體"/>
        </w:rPr>
        <w:t>MS-Word97</w:t>
      </w:r>
      <w:r>
        <w:rPr>
          <w:rFonts w:ascii="標楷體" w:eastAsia="標楷體" w:hAnsi="標楷體"/>
        </w:rPr>
        <w:t>以上版本編寫，不接受手寫稿；內文字體以</w:t>
      </w:r>
      <w:r>
        <w:rPr>
          <w:rFonts w:ascii="標楷體" w:eastAsia="標楷體" w:hAnsi="標楷體"/>
        </w:rPr>
        <w:t>12</w:t>
      </w:r>
      <w:r>
        <w:rPr>
          <w:rFonts w:ascii="標楷體" w:eastAsia="標楷體" w:hAnsi="標楷體"/>
        </w:rPr>
        <w:t>級字，中文標楷體字體，英文</w:t>
      </w:r>
      <w:r>
        <w:rPr>
          <w:rFonts w:ascii="標楷體" w:eastAsia="標楷體" w:hAnsi="標楷體"/>
        </w:rPr>
        <w:t>Times New Roma</w:t>
      </w:r>
      <w:r>
        <w:rPr>
          <w:rFonts w:ascii="標楷體" w:eastAsia="標楷體" w:hAnsi="標楷體"/>
        </w:rPr>
        <w:t>n</w:t>
      </w:r>
      <w:r>
        <w:rPr>
          <w:rFonts w:ascii="標楷體" w:eastAsia="標楷體" w:hAnsi="標楷體"/>
        </w:rPr>
        <w:t>字體，標點符號以全形字，行距採單行間距，段落設定與前後段</w:t>
      </w:r>
      <w:r>
        <w:rPr>
          <w:rFonts w:ascii="標楷體" w:eastAsia="標楷體" w:hAnsi="標楷體"/>
        </w:rPr>
        <w:t>0.5</w:t>
      </w:r>
      <w:r>
        <w:rPr>
          <w:rFonts w:ascii="標楷體" w:eastAsia="標楷體" w:hAnsi="標楷體"/>
        </w:rPr>
        <w:t>距離，邊界為上下</w:t>
      </w:r>
      <w:r>
        <w:rPr>
          <w:rFonts w:ascii="標楷體" w:eastAsia="標楷體" w:hAnsi="標楷體"/>
        </w:rPr>
        <w:t>2cm</w:t>
      </w:r>
      <w:r>
        <w:rPr>
          <w:rFonts w:ascii="標楷體" w:eastAsia="標楷體" w:hAnsi="標楷體"/>
        </w:rPr>
        <w:t>、左右</w:t>
      </w:r>
      <w:r>
        <w:rPr>
          <w:rFonts w:ascii="標楷體" w:eastAsia="標楷體" w:hAnsi="標楷體"/>
        </w:rPr>
        <w:t>2cm</w:t>
      </w:r>
      <w:r>
        <w:rPr>
          <w:rFonts w:ascii="標楷體" w:eastAsia="標楷體" w:hAnsi="標楷體"/>
        </w:rPr>
        <w:t>。論文格式參考附件二。</w:t>
      </w:r>
    </w:p>
    <w:p w:rsidR="004611C4" w:rsidRDefault="00E134C7">
      <w:pPr>
        <w:spacing w:line="400" w:lineRule="exact"/>
        <w:ind w:left="770" w:hanging="480"/>
        <w:rPr>
          <w:rFonts w:ascii="標楷體" w:eastAsia="標楷體" w:hAnsi="標楷體"/>
          <w:color w:val="000000"/>
        </w:rPr>
      </w:pPr>
      <w:r>
        <w:rPr>
          <w:rFonts w:ascii="標楷體" w:eastAsia="標楷體" w:hAnsi="標楷體"/>
          <w:color w:val="000000"/>
        </w:rPr>
        <w:t>二、審查期程：</w:t>
      </w:r>
    </w:p>
    <w:p w:rsidR="004611C4" w:rsidRDefault="00E134C7">
      <w:pPr>
        <w:spacing w:line="400" w:lineRule="exact"/>
        <w:ind w:left="629" w:hanging="480"/>
        <w:rPr>
          <w:rFonts w:ascii="標楷體" w:eastAsia="標楷體" w:hAnsi="標楷體"/>
          <w:color w:val="000000"/>
        </w:rPr>
      </w:pPr>
      <w:r>
        <w:rPr>
          <w:rFonts w:ascii="標楷體" w:eastAsia="標楷體" w:hAnsi="標楷體"/>
          <w:color w:val="000000"/>
        </w:rPr>
        <w:t xml:space="preserve">    1.</w:t>
      </w:r>
      <w:r>
        <w:rPr>
          <w:rFonts w:ascii="標楷體" w:eastAsia="標楷體" w:hAnsi="標楷體"/>
          <w:color w:val="000000"/>
        </w:rPr>
        <w:t>第一階段：摘要審查。論文摘要繳交至民國</w:t>
      </w:r>
      <w:r>
        <w:rPr>
          <w:rFonts w:ascii="標楷體" w:eastAsia="標楷體" w:hAnsi="標楷體"/>
          <w:color w:val="000000"/>
        </w:rPr>
        <w:t>111</w:t>
      </w:r>
      <w:r>
        <w:rPr>
          <w:rFonts w:ascii="標楷體" w:eastAsia="標楷體" w:hAnsi="標楷體"/>
          <w:color w:val="000000"/>
        </w:rPr>
        <w:t>年</w:t>
      </w:r>
      <w:r>
        <w:rPr>
          <w:rFonts w:ascii="標楷體" w:eastAsia="標楷體" w:hAnsi="標楷體"/>
          <w:color w:val="000000"/>
        </w:rPr>
        <w:t>1</w:t>
      </w:r>
      <w:r>
        <w:rPr>
          <w:rFonts w:ascii="標楷體" w:eastAsia="標楷體" w:hAnsi="標楷體"/>
          <w:color w:val="000000"/>
        </w:rPr>
        <w:t>月</w:t>
      </w:r>
      <w:r>
        <w:rPr>
          <w:rFonts w:ascii="標楷體" w:eastAsia="標楷體" w:hAnsi="標楷體"/>
          <w:color w:val="000000"/>
        </w:rPr>
        <w:t>5</w:t>
      </w:r>
      <w:r>
        <w:rPr>
          <w:rFonts w:ascii="標楷體" w:eastAsia="標楷體" w:hAnsi="標楷體"/>
          <w:color w:val="000000"/>
        </w:rPr>
        <w:t>日</w:t>
      </w:r>
      <w:r>
        <w:rPr>
          <w:rFonts w:ascii="標楷體" w:eastAsia="標楷體" w:hAnsi="標楷體"/>
          <w:color w:val="000000"/>
        </w:rPr>
        <w:t>(</w:t>
      </w:r>
      <w:r>
        <w:rPr>
          <w:rFonts w:ascii="標楷體" w:eastAsia="標楷體" w:hAnsi="標楷體"/>
          <w:color w:val="000000"/>
        </w:rPr>
        <w:t>星期三</w:t>
      </w:r>
      <w:r>
        <w:rPr>
          <w:rFonts w:ascii="標楷體" w:eastAsia="標楷體" w:hAnsi="標楷體"/>
          <w:color w:val="000000"/>
        </w:rPr>
        <w:t>)</w:t>
      </w:r>
      <w:r>
        <w:rPr>
          <w:rFonts w:ascii="標楷體" w:eastAsia="標楷體" w:hAnsi="標楷體"/>
          <w:color w:val="000000"/>
        </w:rPr>
        <w:t>止。</w:t>
      </w:r>
    </w:p>
    <w:p w:rsidR="004611C4" w:rsidRDefault="00E134C7">
      <w:pPr>
        <w:spacing w:line="400" w:lineRule="exact"/>
        <w:ind w:left="629" w:hanging="480"/>
        <w:rPr>
          <w:rFonts w:ascii="標楷體" w:eastAsia="標楷體" w:hAnsi="標楷體"/>
          <w:color w:val="000000"/>
        </w:rPr>
      </w:pPr>
      <w:r>
        <w:rPr>
          <w:rFonts w:ascii="標楷體" w:eastAsia="標楷體" w:hAnsi="標楷體"/>
          <w:color w:val="000000"/>
        </w:rPr>
        <w:t xml:space="preserve">    2.</w:t>
      </w:r>
      <w:r>
        <w:rPr>
          <w:rFonts w:ascii="標楷體" w:eastAsia="標楷體" w:hAnsi="標楷體"/>
          <w:color w:val="000000"/>
        </w:rPr>
        <w:t>第二階段：全文審查。完整論文繳交至民國</w:t>
      </w:r>
      <w:r>
        <w:rPr>
          <w:rFonts w:ascii="標楷體" w:eastAsia="標楷體" w:hAnsi="標楷體"/>
          <w:color w:val="000000"/>
        </w:rPr>
        <w:t>111</w:t>
      </w:r>
      <w:r>
        <w:rPr>
          <w:rFonts w:ascii="標楷體" w:eastAsia="標楷體" w:hAnsi="標楷體"/>
          <w:color w:val="000000"/>
        </w:rPr>
        <w:t>年</w:t>
      </w:r>
      <w:r>
        <w:rPr>
          <w:rFonts w:ascii="標楷體" w:eastAsia="標楷體" w:hAnsi="標楷體"/>
          <w:color w:val="000000"/>
        </w:rPr>
        <w:t>3</w:t>
      </w:r>
      <w:r>
        <w:rPr>
          <w:rFonts w:ascii="標楷體" w:eastAsia="標楷體" w:hAnsi="標楷體"/>
          <w:color w:val="000000"/>
        </w:rPr>
        <w:t>月</w:t>
      </w:r>
      <w:r>
        <w:rPr>
          <w:rFonts w:ascii="標楷體" w:eastAsia="標楷體" w:hAnsi="標楷體"/>
          <w:color w:val="000000"/>
        </w:rPr>
        <w:t>31</w:t>
      </w:r>
      <w:r>
        <w:rPr>
          <w:rFonts w:ascii="標楷體" w:eastAsia="標楷體" w:hAnsi="標楷體"/>
          <w:color w:val="000000"/>
        </w:rPr>
        <w:t>日</w:t>
      </w:r>
      <w:r>
        <w:rPr>
          <w:rFonts w:ascii="標楷體" w:eastAsia="標楷體" w:hAnsi="標楷體"/>
          <w:color w:val="000000"/>
        </w:rPr>
        <w:t>(</w:t>
      </w:r>
      <w:r>
        <w:rPr>
          <w:rFonts w:ascii="標楷體" w:eastAsia="標楷體" w:hAnsi="標楷體"/>
          <w:color w:val="000000"/>
        </w:rPr>
        <w:t>星期四</w:t>
      </w:r>
      <w:r>
        <w:rPr>
          <w:rFonts w:ascii="標楷體" w:eastAsia="標楷體" w:hAnsi="標楷體"/>
          <w:color w:val="000000"/>
        </w:rPr>
        <w:t>)</w:t>
      </w:r>
      <w:r>
        <w:rPr>
          <w:rFonts w:ascii="標楷體" w:eastAsia="標楷體" w:hAnsi="標楷體"/>
          <w:color w:val="000000"/>
        </w:rPr>
        <w:t>止。</w:t>
      </w:r>
    </w:p>
    <w:p w:rsidR="004611C4" w:rsidRDefault="00E134C7">
      <w:pPr>
        <w:snapToGrid w:val="0"/>
        <w:spacing w:before="180" w:line="400" w:lineRule="exact"/>
        <w:ind w:left="1204" w:hanging="1204"/>
      </w:pPr>
      <w:r>
        <w:rPr>
          <w:rFonts w:ascii="標楷體" w:eastAsia="標楷體" w:hAnsi="標楷體"/>
          <w:b/>
          <w:bCs/>
          <w:color w:val="000000"/>
          <w:kern w:val="0"/>
        </w:rPr>
        <w:lastRenderedPageBreak/>
        <w:t>拾、</w:t>
      </w:r>
      <w:r>
        <w:rPr>
          <w:rFonts w:ascii="標楷體" w:eastAsia="標楷體" w:hAnsi="標楷體"/>
          <w:b/>
          <w:color w:val="000000"/>
        </w:rPr>
        <w:t>論文授權</w:t>
      </w:r>
      <w:r>
        <w:rPr>
          <w:rFonts w:ascii="標楷體" w:eastAsia="標楷體" w:hAnsi="標楷體"/>
          <w:b/>
          <w:bCs/>
          <w:color w:val="000000"/>
          <w:kern w:val="0"/>
        </w:rPr>
        <w:t>：</w:t>
      </w:r>
    </w:p>
    <w:p w:rsidR="004611C4" w:rsidRDefault="00E134C7">
      <w:pPr>
        <w:widowControl/>
        <w:snapToGrid w:val="0"/>
        <w:spacing w:line="400" w:lineRule="exact"/>
        <w:ind w:left="849" w:hanging="566"/>
      </w:pPr>
      <w:r>
        <w:rPr>
          <w:rFonts w:ascii="標楷體" w:eastAsia="標楷體" w:hAnsi="標楷體"/>
          <w:bCs/>
          <w:color w:val="000000"/>
          <w:kern w:val="0"/>
        </w:rPr>
        <w:t>一、文稿凡經第一階段審查通過後，發表人須無償簽署著作權同意書</w:t>
      </w:r>
      <w:r>
        <w:rPr>
          <w:rFonts w:ascii="標楷體" w:eastAsia="標楷體" w:hAnsi="標楷體"/>
          <w:bCs/>
          <w:color w:val="000000"/>
          <w:kern w:val="0"/>
        </w:rPr>
        <w:t>(</w:t>
      </w:r>
      <w:r>
        <w:rPr>
          <w:rFonts w:ascii="標楷體" w:eastAsia="標楷體" w:hAnsi="標楷體"/>
          <w:bCs/>
          <w:color w:val="000000"/>
          <w:kern w:val="0"/>
        </w:rPr>
        <w:t>如附件一</w:t>
      </w:r>
      <w:r>
        <w:rPr>
          <w:rFonts w:ascii="標楷體" w:eastAsia="標楷體" w:hAnsi="標楷體"/>
          <w:bCs/>
          <w:color w:val="000000"/>
          <w:kern w:val="0"/>
        </w:rPr>
        <w:t>)</w:t>
      </w:r>
      <w:r>
        <w:rPr>
          <w:color w:val="000000"/>
        </w:rPr>
        <w:t xml:space="preserve"> </w:t>
      </w:r>
      <w:r>
        <w:rPr>
          <w:rFonts w:ascii="標楷體" w:eastAsia="標楷體" w:hAnsi="標楷體"/>
          <w:bCs/>
          <w:color w:val="000000"/>
          <w:kern w:val="0"/>
        </w:rPr>
        <w:t>授權承辦單位印製研討會手冊。</w:t>
      </w:r>
    </w:p>
    <w:p w:rsidR="004611C4" w:rsidRDefault="00E134C7">
      <w:pPr>
        <w:widowControl/>
        <w:snapToGrid w:val="0"/>
        <w:spacing w:line="400" w:lineRule="exact"/>
        <w:ind w:left="283"/>
        <w:rPr>
          <w:rFonts w:ascii="標楷體" w:eastAsia="標楷體" w:hAnsi="標楷體"/>
          <w:bCs/>
          <w:color w:val="000000"/>
          <w:kern w:val="0"/>
        </w:rPr>
      </w:pPr>
      <w:r>
        <w:rPr>
          <w:rFonts w:ascii="標楷體" w:eastAsia="標楷體" w:hAnsi="標楷體"/>
          <w:bCs/>
          <w:color w:val="000000"/>
          <w:kern w:val="0"/>
        </w:rPr>
        <w:t>二、未通過審查之稿件恕不退稿。</w:t>
      </w:r>
    </w:p>
    <w:p w:rsidR="004611C4" w:rsidRDefault="00E134C7">
      <w:pPr>
        <w:widowControl/>
        <w:snapToGrid w:val="0"/>
        <w:spacing w:line="400" w:lineRule="exact"/>
        <w:ind w:left="283"/>
        <w:rPr>
          <w:rFonts w:ascii="標楷體" w:eastAsia="標楷體" w:hAnsi="標楷體"/>
          <w:bCs/>
          <w:color w:val="000000"/>
          <w:kern w:val="0"/>
        </w:rPr>
      </w:pPr>
      <w:r>
        <w:rPr>
          <w:rFonts w:ascii="標楷體" w:eastAsia="標楷體" w:hAnsi="標楷體"/>
          <w:bCs/>
          <w:color w:val="000000"/>
          <w:kern w:val="0"/>
        </w:rPr>
        <w:t>三、文稿有抄襲爭議者，概由撰稿人自行負責。</w:t>
      </w:r>
    </w:p>
    <w:p w:rsidR="004611C4" w:rsidRDefault="00E134C7">
      <w:pPr>
        <w:snapToGrid w:val="0"/>
        <w:spacing w:before="180" w:line="400" w:lineRule="exact"/>
        <w:ind w:left="1204" w:hanging="1204"/>
        <w:rPr>
          <w:rFonts w:ascii="標楷體" w:eastAsia="標楷體" w:hAnsi="標楷體"/>
          <w:b/>
          <w:bCs/>
          <w:kern w:val="0"/>
        </w:rPr>
      </w:pPr>
      <w:r>
        <w:rPr>
          <w:rFonts w:ascii="標楷體" w:eastAsia="標楷體" w:hAnsi="標楷體"/>
          <w:b/>
          <w:bCs/>
          <w:kern w:val="0"/>
        </w:rPr>
        <w:t>拾壹、獎勵方式：稿件一經採用酌予稿費。</w:t>
      </w:r>
    </w:p>
    <w:p w:rsidR="004611C4" w:rsidRDefault="00E134C7">
      <w:pPr>
        <w:snapToGrid w:val="0"/>
        <w:spacing w:before="180" w:line="400" w:lineRule="exact"/>
        <w:ind w:left="1204" w:hanging="1204"/>
        <w:rPr>
          <w:rFonts w:ascii="標楷體" w:eastAsia="標楷體" w:hAnsi="標楷體"/>
          <w:b/>
          <w:bCs/>
          <w:kern w:val="0"/>
        </w:rPr>
      </w:pPr>
      <w:r>
        <w:rPr>
          <w:rFonts w:ascii="標楷體" w:eastAsia="標楷體" w:hAnsi="標楷體"/>
          <w:b/>
          <w:bCs/>
          <w:kern w:val="0"/>
        </w:rPr>
        <w:t>拾貳、研討會相關事宜聯繫方式：</w:t>
      </w:r>
    </w:p>
    <w:p w:rsidR="004611C4" w:rsidRDefault="00E134C7">
      <w:pPr>
        <w:widowControl/>
        <w:snapToGrid w:val="0"/>
        <w:spacing w:line="400" w:lineRule="exact"/>
        <w:ind w:left="849" w:hanging="566"/>
        <w:rPr>
          <w:rFonts w:ascii="標楷體" w:eastAsia="標楷體" w:hAnsi="標楷體"/>
          <w:bCs/>
          <w:kern w:val="0"/>
        </w:rPr>
      </w:pPr>
      <w:r>
        <w:rPr>
          <w:rFonts w:ascii="標楷體" w:eastAsia="標楷體" w:hAnsi="標楷體"/>
          <w:bCs/>
          <w:kern w:val="0"/>
        </w:rPr>
        <w:t>一、聯絡人：國立臺灣師範大學地理學系陳宥諠小姐</w:t>
      </w:r>
      <w:r>
        <w:rPr>
          <w:rFonts w:ascii="標楷體" w:eastAsia="標楷體" w:hAnsi="標楷體"/>
          <w:bCs/>
          <w:kern w:val="0"/>
        </w:rPr>
        <w:t>(</w:t>
      </w:r>
      <w:r>
        <w:rPr>
          <w:rFonts w:ascii="標楷體" w:eastAsia="標楷體" w:hAnsi="標楷體"/>
          <w:bCs/>
          <w:kern w:val="0"/>
        </w:rPr>
        <w:t>教育部國民及學前教育署國民中小課程推動工作</w:t>
      </w:r>
      <w:r>
        <w:rPr>
          <w:rFonts w:ascii="標楷體" w:eastAsia="標楷體" w:hAnsi="標楷體"/>
          <w:bCs/>
          <w:kern w:val="0"/>
        </w:rPr>
        <w:t>-</w:t>
      </w:r>
      <w:r>
        <w:rPr>
          <w:rFonts w:ascii="標楷體" w:eastAsia="標楷體" w:hAnsi="標楷體"/>
          <w:bCs/>
          <w:kern w:val="0"/>
        </w:rPr>
        <w:t>課程與教學輔導組</w:t>
      </w:r>
      <w:r>
        <w:rPr>
          <w:rFonts w:ascii="標楷體" w:eastAsia="標楷體" w:hAnsi="標楷體"/>
          <w:bCs/>
          <w:kern w:val="0"/>
        </w:rPr>
        <w:t>-</w:t>
      </w:r>
      <w:r>
        <w:rPr>
          <w:rFonts w:ascii="標楷體" w:eastAsia="標楷體" w:hAnsi="標楷體"/>
          <w:bCs/>
          <w:kern w:val="0"/>
        </w:rPr>
        <w:t>社會領域輔導群計畫</w:t>
      </w:r>
      <w:r>
        <w:rPr>
          <w:rFonts w:ascii="標楷體" w:eastAsia="標楷體" w:hAnsi="標楷體"/>
          <w:bCs/>
          <w:kern w:val="0"/>
        </w:rPr>
        <w:t>)</w:t>
      </w:r>
    </w:p>
    <w:p w:rsidR="004611C4" w:rsidRDefault="00E134C7">
      <w:pPr>
        <w:widowControl/>
        <w:snapToGrid w:val="0"/>
        <w:spacing w:line="400" w:lineRule="exact"/>
        <w:ind w:left="283"/>
        <w:rPr>
          <w:rFonts w:ascii="標楷體" w:eastAsia="標楷體" w:hAnsi="標楷體"/>
          <w:bCs/>
          <w:kern w:val="0"/>
        </w:rPr>
      </w:pPr>
      <w:r>
        <w:rPr>
          <w:rFonts w:ascii="標楷體" w:eastAsia="標楷體" w:hAnsi="標楷體"/>
          <w:bCs/>
          <w:kern w:val="0"/>
        </w:rPr>
        <w:t>二、電子郵件：</w:t>
      </w:r>
      <w:r>
        <w:rPr>
          <w:rFonts w:ascii="標楷體" w:eastAsia="標楷體" w:hAnsi="標楷體"/>
          <w:bCs/>
          <w:kern w:val="0"/>
        </w:rPr>
        <w:t>mina83.c@gmail.com</w:t>
      </w:r>
    </w:p>
    <w:p w:rsidR="004611C4" w:rsidRDefault="00E134C7">
      <w:pPr>
        <w:widowControl/>
        <w:snapToGrid w:val="0"/>
        <w:spacing w:line="400" w:lineRule="exact"/>
        <w:ind w:left="283"/>
        <w:rPr>
          <w:rFonts w:ascii="標楷體" w:eastAsia="標楷體" w:hAnsi="標楷體"/>
          <w:bCs/>
          <w:kern w:val="0"/>
        </w:rPr>
      </w:pPr>
      <w:r>
        <w:rPr>
          <w:rFonts w:ascii="標楷體" w:eastAsia="標楷體" w:hAnsi="標楷體"/>
          <w:bCs/>
          <w:kern w:val="0"/>
        </w:rPr>
        <w:t>三、聯絡電話：</w:t>
      </w:r>
      <w:r>
        <w:rPr>
          <w:rFonts w:ascii="標楷體" w:eastAsia="標楷體" w:hAnsi="標楷體"/>
          <w:bCs/>
          <w:kern w:val="0"/>
        </w:rPr>
        <w:t>02-77491630</w:t>
      </w:r>
    </w:p>
    <w:p w:rsidR="004611C4" w:rsidRDefault="004611C4">
      <w:pPr>
        <w:widowControl/>
        <w:snapToGrid w:val="0"/>
        <w:spacing w:line="400" w:lineRule="exact"/>
        <w:ind w:left="283"/>
        <w:rPr>
          <w:rFonts w:ascii="標楷體" w:eastAsia="標楷體" w:hAnsi="標楷體"/>
          <w:bCs/>
          <w:color w:val="000000"/>
          <w:kern w:val="0"/>
        </w:rPr>
      </w:pPr>
    </w:p>
    <w:p w:rsidR="004611C4" w:rsidRDefault="00E134C7">
      <w:pPr>
        <w:pageBreakBefore/>
        <w:snapToGrid w:val="0"/>
        <w:spacing w:before="180" w:line="400" w:lineRule="exact"/>
        <w:ind w:left="1202" w:hanging="1202"/>
      </w:pPr>
      <w:r>
        <w:rPr>
          <w:rFonts w:ascii="標楷體" w:eastAsia="標楷體" w:hAnsi="標楷體"/>
          <w:b/>
          <w:bCs/>
          <w:color w:val="000000"/>
          <w:kern w:val="0"/>
        </w:rPr>
        <w:lastRenderedPageBreak/>
        <w:t>拾參、年度研</w:t>
      </w:r>
      <w:r>
        <w:rPr>
          <w:rFonts w:ascii="標楷體" w:eastAsia="標楷體" w:hAnsi="標楷體"/>
          <w:b/>
          <w:bCs/>
          <w:kern w:val="0"/>
        </w:rPr>
        <w:t>討會議程：</w:t>
      </w:r>
      <w:r>
        <w:rPr>
          <w:rFonts w:ascii="標楷體" w:eastAsia="標楷體" w:hAnsi="標楷體"/>
          <w:b/>
          <w:bCs/>
          <w:kern w:val="0"/>
        </w:rPr>
        <w:t>(</w:t>
      </w:r>
      <w:r>
        <w:rPr>
          <w:rFonts w:ascii="標楷體" w:eastAsia="標楷體" w:hAnsi="標楷體"/>
          <w:b/>
          <w:bCs/>
          <w:kern w:val="0"/>
        </w:rPr>
        <w:t>暫訂</w:t>
      </w:r>
      <w:r>
        <w:rPr>
          <w:rFonts w:ascii="標楷體" w:eastAsia="標楷體" w:hAnsi="標楷體"/>
          <w:b/>
          <w:bCs/>
          <w:kern w:val="0"/>
        </w:rPr>
        <w:t>)</w:t>
      </w:r>
    </w:p>
    <w:tbl>
      <w:tblPr>
        <w:tblW w:w="9640" w:type="dxa"/>
        <w:jc w:val="center"/>
        <w:tblCellMar>
          <w:left w:w="10" w:type="dxa"/>
          <w:right w:w="10" w:type="dxa"/>
        </w:tblCellMar>
        <w:tblLook w:val="04A0" w:firstRow="1" w:lastRow="0" w:firstColumn="1" w:lastColumn="0" w:noHBand="0" w:noVBand="1"/>
      </w:tblPr>
      <w:tblGrid>
        <w:gridCol w:w="2044"/>
        <w:gridCol w:w="1109"/>
        <w:gridCol w:w="1945"/>
        <w:gridCol w:w="1574"/>
        <w:gridCol w:w="836"/>
        <w:gridCol w:w="2132"/>
      </w:tblGrid>
      <w:tr w:rsidR="004611C4">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jc w:val="center"/>
              <w:rPr>
                <w:rFonts w:eastAsia="標楷體"/>
                <w:color w:val="000000"/>
                <w:kern w:val="0"/>
              </w:rPr>
            </w:pPr>
            <w:r>
              <w:rPr>
                <w:rFonts w:eastAsia="標楷體"/>
                <w:color w:val="000000"/>
                <w:kern w:val="0"/>
              </w:rPr>
              <w:t>日期</w:t>
            </w:r>
          </w:p>
        </w:tc>
        <w:tc>
          <w:tcPr>
            <w:tcW w:w="30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jc w:val="center"/>
              <w:rPr>
                <w:rFonts w:eastAsia="標楷體"/>
                <w:color w:val="000000"/>
                <w:kern w:val="0"/>
              </w:rPr>
            </w:pPr>
            <w:r>
              <w:rPr>
                <w:rFonts w:eastAsia="標楷體"/>
                <w:color w:val="000000"/>
                <w:kern w:val="0"/>
              </w:rPr>
              <w:t>111</w:t>
            </w:r>
            <w:r>
              <w:rPr>
                <w:rFonts w:eastAsia="標楷體"/>
                <w:color w:val="000000"/>
                <w:kern w:val="0"/>
              </w:rPr>
              <w:t>年</w:t>
            </w:r>
            <w:r>
              <w:rPr>
                <w:rFonts w:eastAsia="標楷體"/>
                <w:color w:val="000000"/>
                <w:kern w:val="0"/>
              </w:rPr>
              <w:t>5</w:t>
            </w:r>
            <w:r>
              <w:rPr>
                <w:rFonts w:eastAsia="標楷體"/>
                <w:color w:val="000000"/>
                <w:kern w:val="0"/>
              </w:rPr>
              <w:t>月</w:t>
            </w:r>
            <w:r>
              <w:rPr>
                <w:rFonts w:eastAsia="標楷體"/>
                <w:color w:val="000000"/>
                <w:kern w:val="0"/>
              </w:rPr>
              <w:t>27</w:t>
            </w:r>
            <w:r>
              <w:rPr>
                <w:rFonts w:eastAsia="標楷體"/>
                <w:color w:val="000000"/>
                <w:kern w:val="0"/>
              </w:rPr>
              <w:t>日</w:t>
            </w:r>
            <w:r>
              <w:rPr>
                <w:rFonts w:eastAsia="標楷體"/>
                <w:color w:val="000000"/>
                <w:kern w:val="0"/>
              </w:rPr>
              <w:t>(</w:t>
            </w:r>
            <w:r>
              <w:rPr>
                <w:rFonts w:eastAsia="標楷體"/>
                <w:color w:val="000000"/>
                <w:kern w:val="0"/>
              </w:rPr>
              <w:t>星期五</w:t>
            </w:r>
            <w:r>
              <w:rPr>
                <w:rFonts w:eastAsia="標楷體"/>
                <w:color w:val="000000"/>
                <w:kern w:val="0"/>
              </w:rPr>
              <w:t>)</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jc w:val="center"/>
              <w:rPr>
                <w:rFonts w:eastAsia="標楷體"/>
                <w:color w:val="000000"/>
                <w:kern w:val="0"/>
              </w:rPr>
            </w:pPr>
            <w:r>
              <w:rPr>
                <w:rFonts w:eastAsia="標楷體"/>
                <w:color w:val="000000"/>
                <w:kern w:val="0"/>
              </w:rPr>
              <w:t>地點</w:t>
            </w:r>
          </w:p>
        </w:tc>
        <w:tc>
          <w:tcPr>
            <w:tcW w:w="29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jc w:val="center"/>
              <w:rPr>
                <w:rFonts w:eastAsia="標楷體"/>
                <w:color w:val="000000"/>
                <w:kern w:val="0"/>
              </w:rPr>
            </w:pPr>
            <w:r>
              <w:rPr>
                <w:rFonts w:eastAsia="標楷體"/>
                <w:color w:val="000000"/>
                <w:kern w:val="0"/>
              </w:rPr>
              <w:t>國立臺灣師範大學</w:t>
            </w:r>
          </w:p>
        </w:tc>
      </w:tr>
      <w:tr w:rsidR="004611C4">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jc w:val="center"/>
              <w:rPr>
                <w:rFonts w:eastAsia="標楷體"/>
                <w:color w:val="000000"/>
                <w:kern w:val="0"/>
              </w:rPr>
            </w:pPr>
            <w:r>
              <w:rPr>
                <w:rFonts w:eastAsia="標楷體"/>
                <w:color w:val="000000"/>
                <w:kern w:val="0"/>
              </w:rPr>
              <w:t>研討主題</w:t>
            </w:r>
          </w:p>
        </w:tc>
        <w:tc>
          <w:tcPr>
            <w:tcW w:w="75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jc w:val="center"/>
            </w:pPr>
            <w:r>
              <w:rPr>
                <w:rFonts w:eastAsia="標楷體"/>
                <w:color w:val="000000"/>
              </w:rPr>
              <w:t>社會領域混成學習的理論與實踐</w:t>
            </w:r>
          </w:p>
        </w:tc>
      </w:tr>
      <w:tr w:rsidR="004611C4">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jc w:val="center"/>
              <w:rPr>
                <w:rFonts w:eastAsia="標楷體"/>
                <w:color w:val="000000"/>
                <w:kern w:val="0"/>
              </w:rPr>
            </w:pPr>
            <w:r>
              <w:rPr>
                <w:rFonts w:eastAsia="標楷體"/>
                <w:color w:val="000000"/>
                <w:kern w:val="0"/>
              </w:rPr>
              <w:t>時間</w:t>
            </w:r>
          </w:p>
        </w:tc>
        <w:tc>
          <w:tcPr>
            <w:tcW w:w="75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jc w:val="center"/>
              <w:rPr>
                <w:rFonts w:eastAsia="標楷體"/>
                <w:color w:val="000000"/>
                <w:kern w:val="0"/>
              </w:rPr>
            </w:pPr>
            <w:r>
              <w:rPr>
                <w:rFonts w:eastAsia="標楷體"/>
                <w:color w:val="000000"/>
                <w:kern w:val="0"/>
              </w:rPr>
              <w:t>活動內容</w:t>
            </w:r>
          </w:p>
        </w:tc>
      </w:tr>
      <w:tr w:rsidR="004611C4">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rPr>
                <w:rFonts w:eastAsia="標楷體"/>
                <w:color w:val="000000"/>
                <w:kern w:val="0"/>
              </w:rPr>
            </w:pPr>
            <w:r>
              <w:rPr>
                <w:rFonts w:eastAsia="標楷體"/>
                <w:color w:val="000000"/>
                <w:kern w:val="0"/>
              </w:rPr>
              <w:t>08:30-09:00</w:t>
            </w:r>
          </w:p>
        </w:tc>
        <w:tc>
          <w:tcPr>
            <w:tcW w:w="75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jc w:val="center"/>
              <w:rPr>
                <w:rFonts w:eastAsia="標楷體"/>
                <w:color w:val="000000"/>
                <w:kern w:val="0"/>
              </w:rPr>
            </w:pPr>
            <w:r>
              <w:rPr>
                <w:rFonts w:eastAsia="標楷體"/>
                <w:color w:val="000000"/>
                <w:kern w:val="0"/>
              </w:rPr>
              <w:t>報到</w:t>
            </w:r>
          </w:p>
        </w:tc>
      </w:tr>
      <w:tr w:rsidR="004611C4">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rPr>
                <w:rFonts w:eastAsia="標楷體"/>
                <w:color w:val="000000"/>
                <w:kern w:val="0"/>
              </w:rPr>
            </w:pPr>
            <w:r>
              <w:rPr>
                <w:rFonts w:eastAsia="標楷體"/>
                <w:color w:val="000000"/>
                <w:kern w:val="0"/>
              </w:rPr>
              <w:t>09:00-09:10</w:t>
            </w:r>
          </w:p>
        </w:tc>
        <w:tc>
          <w:tcPr>
            <w:tcW w:w="75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color w:val="000000"/>
                <w:kern w:val="0"/>
              </w:rPr>
            </w:pPr>
            <w:r>
              <w:rPr>
                <w:rFonts w:eastAsia="標楷體"/>
                <w:color w:val="000000"/>
                <w:kern w:val="0"/>
              </w:rPr>
              <w:t>開幕及嘉賓致詞</w:t>
            </w:r>
          </w:p>
          <w:p w:rsidR="004611C4" w:rsidRDefault="00E134C7">
            <w:pPr>
              <w:spacing w:line="400" w:lineRule="exact"/>
              <w:jc w:val="center"/>
              <w:rPr>
                <w:rFonts w:eastAsia="標楷體"/>
                <w:color w:val="000000"/>
                <w:kern w:val="0"/>
              </w:rPr>
            </w:pPr>
            <w:r>
              <w:rPr>
                <w:rFonts w:eastAsia="標楷體"/>
                <w:color w:val="000000"/>
                <w:kern w:val="0"/>
              </w:rPr>
              <w:t>嘉賓致詞：</w:t>
            </w:r>
          </w:p>
        </w:tc>
      </w:tr>
      <w:tr w:rsidR="004611C4">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rPr>
                <w:rFonts w:eastAsia="標楷體"/>
                <w:color w:val="000000"/>
                <w:kern w:val="0"/>
              </w:rPr>
            </w:pPr>
            <w:r>
              <w:rPr>
                <w:rFonts w:eastAsia="標楷體"/>
                <w:color w:val="000000"/>
                <w:kern w:val="0"/>
              </w:rPr>
              <w:t>09:10-10:40</w:t>
            </w:r>
          </w:p>
        </w:tc>
        <w:tc>
          <w:tcPr>
            <w:tcW w:w="75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pPr>
            <w:r>
              <w:rPr>
                <w:rFonts w:eastAsia="標楷體"/>
                <w:color w:val="000000"/>
                <w:kern w:val="0"/>
              </w:rPr>
              <w:t>主題演講：混成學習</w:t>
            </w:r>
            <w:r>
              <w:rPr>
                <w:rFonts w:eastAsia="標楷體"/>
                <w:color w:val="000000"/>
              </w:rPr>
              <w:t>的</w:t>
            </w:r>
            <w:r>
              <w:rPr>
                <w:rFonts w:eastAsia="標楷體"/>
                <w:color w:val="000000"/>
                <w:kern w:val="0"/>
              </w:rPr>
              <w:t>理論與實踐</w:t>
            </w:r>
          </w:p>
        </w:tc>
      </w:tr>
      <w:tr w:rsidR="004611C4">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rPr>
                <w:rFonts w:eastAsia="標楷體"/>
                <w:color w:val="000000"/>
                <w:kern w:val="0"/>
              </w:rPr>
            </w:pPr>
            <w:r>
              <w:rPr>
                <w:rFonts w:eastAsia="標楷體"/>
                <w:color w:val="000000"/>
                <w:kern w:val="0"/>
              </w:rPr>
              <w:t>10:40-10:50</w:t>
            </w:r>
          </w:p>
        </w:tc>
        <w:tc>
          <w:tcPr>
            <w:tcW w:w="75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color w:val="000000"/>
                <w:kern w:val="0"/>
              </w:rPr>
            </w:pPr>
            <w:r>
              <w:rPr>
                <w:rFonts w:eastAsia="標楷體"/>
                <w:color w:val="000000"/>
                <w:kern w:val="0"/>
              </w:rPr>
              <w:t>茶敘與休息</w:t>
            </w:r>
          </w:p>
        </w:tc>
      </w:tr>
      <w:tr w:rsidR="004611C4">
        <w:tblPrEx>
          <w:tblCellMar>
            <w:top w:w="0" w:type="dxa"/>
            <w:bottom w:w="0" w:type="dxa"/>
          </w:tblCellMar>
        </w:tblPrEx>
        <w:trPr>
          <w:trHeight w:val="132"/>
          <w:jc w:val="center"/>
        </w:trPr>
        <w:tc>
          <w:tcPr>
            <w:tcW w:w="20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rPr>
                <w:rFonts w:eastAsia="標楷體"/>
                <w:color w:val="000000"/>
                <w:kern w:val="0"/>
              </w:rPr>
            </w:pPr>
            <w:r>
              <w:rPr>
                <w:rFonts w:eastAsia="標楷體"/>
                <w:color w:val="000000"/>
                <w:kern w:val="0"/>
              </w:rPr>
              <w:t>10:50-12:20</w:t>
            </w:r>
          </w:p>
          <w:p w:rsidR="004611C4" w:rsidRDefault="00E134C7">
            <w:pPr>
              <w:spacing w:line="400" w:lineRule="exact"/>
              <w:jc w:val="both"/>
            </w:pPr>
            <w:r>
              <w:rPr>
                <w:rFonts w:eastAsia="標楷體"/>
                <w:color w:val="000000"/>
              </w:rPr>
              <w:t>社會領域混成學習之教學設計與實踐</w:t>
            </w:r>
            <w:r>
              <w:rPr>
                <w:rFonts w:eastAsia="標楷體"/>
                <w:color w:val="FF0000"/>
              </w:rPr>
              <w:t>(</w:t>
            </w:r>
            <w:r>
              <w:rPr>
                <w:rFonts w:eastAsia="標楷體"/>
                <w:color w:val="FF0000"/>
              </w:rPr>
              <w:t>一</w:t>
            </w:r>
            <w:r>
              <w:rPr>
                <w:rFonts w:eastAsia="標楷體"/>
                <w:color w:val="FF0000"/>
              </w:rPr>
              <w:t>)</w:t>
            </w:r>
          </w:p>
        </w:tc>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color w:val="000000"/>
                <w:kern w:val="0"/>
              </w:rPr>
            </w:pPr>
            <w:r>
              <w:rPr>
                <w:rFonts w:eastAsia="標楷體"/>
                <w:color w:val="000000"/>
                <w:kern w:val="0"/>
              </w:rPr>
              <w:t>主持人</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color w:val="000000"/>
                <w:kern w:val="0"/>
              </w:rPr>
            </w:pPr>
            <w:r>
              <w:rPr>
                <w:rFonts w:eastAsia="標楷體"/>
                <w:color w:val="000000"/>
                <w:kern w:val="0"/>
              </w:rPr>
              <w:t>發表人</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color w:val="000000"/>
                <w:kern w:val="0"/>
              </w:rPr>
            </w:pPr>
            <w:r>
              <w:rPr>
                <w:rFonts w:eastAsia="標楷體"/>
                <w:color w:val="000000"/>
                <w:kern w:val="0"/>
              </w:rPr>
              <w:t>論文題目</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color w:val="000000"/>
                <w:kern w:val="0"/>
              </w:rPr>
            </w:pPr>
            <w:r>
              <w:rPr>
                <w:rFonts w:eastAsia="標楷體"/>
                <w:color w:val="000000"/>
                <w:kern w:val="0"/>
              </w:rPr>
              <w:t>評論人</w:t>
            </w:r>
          </w:p>
        </w:tc>
      </w:tr>
      <w:tr w:rsidR="004611C4">
        <w:tblPrEx>
          <w:tblCellMar>
            <w:top w:w="0" w:type="dxa"/>
            <w:bottom w:w="0" w:type="dxa"/>
          </w:tblCellMar>
        </w:tblPrEx>
        <w:trPr>
          <w:trHeight w:val="315"/>
          <w:jc w:val="center"/>
        </w:trPr>
        <w:tc>
          <w:tcPr>
            <w:tcW w:w="2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widowControl/>
              <w:rPr>
                <w:rFonts w:eastAsia="標楷體"/>
                <w:color w:val="000000"/>
                <w:kern w:val="0"/>
              </w:rPr>
            </w:pPr>
          </w:p>
        </w:tc>
        <w:tc>
          <w:tcPr>
            <w:tcW w:w="11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r>
      <w:tr w:rsidR="004611C4">
        <w:tblPrEx>
          <w:tblCellMar>
            <w:top w:w="0" w:type="dxa"/>
            <w:bottom w:w="0" w:type="dxa"/>
          </w:tblCellMar>
        </w:tblPrEx>
        <w:trPr>
          <w:trHeight w:val="422"/>
          <w:jc w:val="center"/>
        </w:trPr>
        <w:tc>
          <w:tcPr>
            <w:tcW w:w="2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widowControl/>
              <w:rPr>
                <w:rFonts w:eastAsia="標楷體"/>
                <w:color w:val="000000"/>
                <w:kern w:val="0"/>
              </w:rPr>
            </w:pPr>
          </w:p>
        </w:tc>
        <w:tc>
          <w:tcPr>
            <w:tcW w:w="11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widowControl/>
              <w:rPr>
                <w:rFonts w:eastAsia="標楷體"/>
                <w:color w:val="000000"/>
                <w:kern w:val="0"/>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b/>
                <w:color w:val="000000"/>
                <w:kern w:val="0"/>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4611C4">
            <w:pPr>
              <w:widowControl/>
              <w:rPr>
                <w:rFonts w:eastAsia="標楷體"/>
                <w:color w:val="000000"/>
                <w:kern w:val="0"/>
              </w:rPr>
            </w:pPr>
          </w:p>
        </w:tc>
      </w:tr>
      <w:tr w:rsidR="004611C4">
        <w:tblPrEx>
          <w:tblCellMar>
            <w:top w:w="0" w:type="dxa"/>
            <w:bottom w:w="0" w:type="dxa"/>
          </w:tblCellMar>
        </w:tblPrEx>
        <w:trPr>
          <w:trHeight w:val="415"/>
          <w:jc w:val="center"/>
        </w:trPr>
        <w:tc>
          <w:tcPr>
            <w:tcW w:w="2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widowControl/>
              <w:rPr>
                <w:rFonts w:eastAsia="標楷體"/>
                <w:color w:val="000000"/>
                <w:kern w:val="0"/>
              </w:rPr>
            </w:pPr>
          </w:p>
        </w:tc>
        <w:tc>
          <w:tcPr>
            <w:tcW w:w="11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widowControl/>
              <w:rPr>
                <w:rFonts w:eastAsia="標楷體"/>
                <w:color w:val="000000"/>
                <w:kern w:val="0"/>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b/>
                <w:color w:val="000000"/>
                <w:kern w:val="0"/>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4611C4">
            <w:pPr>
              <w:widowControl/>
              <w:rPr>
                <w:rFonts w:eastAsia="標楷體"/>
                <w:color w:val="000000"/>
                <w:kern w:val="0"/>
              </w:rPr>
            </w:pPr>
          </w:p>
        </w:tc>
      </w:tr>
      <w:tr w:rsidR="004611C4">
        <w:tblPrEx>
          <w:tblCellMar>
            <w:top w:w="0" w:type="dxa"/>
            <w:bottom w:w="0" w:type="dxa"/>
          </w:tblCellMar>
        </w:tblPrEx>
        <w:trPr>
          <w:trHeight w:val="332"/>
          <w:jc w:val="center"/>
        </w:trPr>
        <w:tc>
          <w:tcPr>
            <w:tcW w:w="2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widowControl/>
              <w:rPr>
                <w:rFonts w:eastAsia="標楷體"/>
                <w:color w:val="000000"/>
                <w:kern w:val="0"/>
              </w:rPr>
            </w:pPr>
          </w:p>
        </w:tc>
        <w:tc>
          <w:tcPr>
            <w:tcW w:w="11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widowControl/>
              <w:rPr>
                <w:rFonts w:eastAsia="標楷體"/>
                <w:color w:val="000000"/>
                <w:kern w:val="0"/>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b/>
                <w:color w:val="000000"/>
                <w:kern w:val="0"/>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r>
      <w:tr w:rsidR="004611C4">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rPr>
                <w:rFonts w:eastAsia="標楷體"/>
                <w:color w:val="000000"/>
                <w:kern w:val="0"/>
              </w:rPr>
            </w:pPr>
            <w:r>
              <w:rPr>
                <w:rFonts w:eastAsia="標楷體"/>
                <w:color w:val="000000"/>
                <w:kern w:val="0"/>
              </w:rPr>
              <w:t>12:20-13:20</w:t>
            </w:r>
          </w:p>
        </w:tc>
        <w:tc>
          <w:tcPr>
            <w:tcW w:w="75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color w:val="000000"/>
                <w:kern w:val="0"/>
              </w:rPr>
            </w:pPr>
            <w:r>
              <w:rPr>
                <w:rFonts w:eastAsia="標楷體"/>
                <w:color w:val="000000"/>
                <w:kern w:val="0"/>
              </w:rPr>
              <w:t>午餐</w:t>
            </w:r>
          </w:p>
        </w:tc>
      </w:tr>
      <w:tr w:rsidR="004611C4">
        <w:tblPrEx>
          <w:tblCellMar>
            <w:top w:w="0" w:type="dxa"/>
            <w:bottom w:w="0" w:type="dxa"/>
          </w:tblCellMar>
        </w:tblPrEx>
        <w:trPr>
          <w:trHeight w:val="401"/>
          <w:jc w:val="center"/>
        </w:trPr>
        <w:tc>
          <w:tcPr>
            <w:tcW w:w="20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rPr>
                <w:rFonts w:eastAsia="標楷體"/>
                <w:color w:val="000000"/>
                <w:kern w:val="0"/>
              </w:rPr>
            </w:pPr>
            <w:r>
              <w:rPr>
                <w:rFonts w:eastAsia="標楷體"/>
                <w:color w:val="000000"/>
                <w:kern w:val="0"/>
              </w:rPr>
              <w:t>13:20-14:30</w:t>
            </w:r>
          </w:p>
          <w:p w:rsidR="004611C4" w:rsidRDefault="00E134C7">
            <w:pPr>
              <w:spacing w:line="400" w:lineRule="exact"/>
              <w:jc w:val="both"/>
            </w:pPr>
            <w:r>
              <w:rPr>
                <w:rFonts w:eastAsia="標楷體"/>
                <w:color w:val="000000"/>
              </w:rPr>
              <w:t>社會領域混成學習之教學設計與實踐</w:t>
            </w:r>
            <w:r>
              <w:rPr>
                <w:rFonts w:eastAsia="標楷體"/>
                <w:color w:val="FF0000"/>
              </w:rPr>
              <w:t>(</w:t>
            </w:r>
            <w:r>
              <w:rPr>
                <w:rFonts w:eastAsia="標楷體"/>
                <w:color w:val="FF0000"/>
              </w:rPr>
              <w:t>二</w:t>
            </w:r>
            <w:r>
              <w:rPr>
                <w:rFonts w:eastAsia="標楷體"/>
                <w:color w:val="FF0000"/>
              </w:rPr>
              <w:t>)</w:t>
            </w:r>
          </w:p>
        </w:tc>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color w:val="000000"/>
                <w:kern w:val="0"/>
              </w:rPr>
            </w:pPr>
            <w:r>
              <w:rPr>
                <w:rFonts w:eastAsia="標楷體"/>
                <w:color w:val="000000"/>
                <w:kern w:val="0"/>
              </w:rPr>
              <w:t>主持人</w:t>
            </w: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color w:val="000000"/>
                <w:kern w:val="0"/>
              </w:rPr>
            </w:pPr>
            <w:r>
              <w:rPr>
                <w:rFonts w:eastAsia="標楷體"/>
                <w:color w:val="000000"/>
                <w:kern w:val="0"/>
              </w:rPr>
              <w:t>發表人</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color w:val="000000"/>
                <w:kern w:val="0"/>
              </w:rPr>
            </w:pPr>
            <w:r>
              <w:rPr>
                <w:rFonts w:eastAsia="標楷體"/>
                <w:color w:val="000000"/>
                <w:kern w:val="0"/>
              </w:rPr>
              <w:t>論文題目</w:t>
            </w: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color w:val="000000"/>
                <w:kern w:val="0"/>
              </w:rPr>
            </w:pPr>
            <w:r>
              <w:rPr>
                <w:rFonts w:eastAsia="標楷體"/>
                <w:color w:val="000000"/>
                <w:kern w:val="0"/>
              </w:rPr>
              <w:t>評論人</w:t>
            </w:r>
          </w:p>
        </w:tc>
      </w:tr>
      <w:tr w:rsidR="004611C4">
        <w:tblPrEx>
          <w:tblCellMar>
            <w:top w:w="0" w:type="dxa"/>
            <w:bottom w:w="0" w:type="dxa"/>
          </w:tblCellMar>
        </w:tblPrEx>
        <w:trPr>
          <w:trHeight w:val="386"/>
          <w:jc w:val="center"/>
        </w:trPr>
        <w:tc>
          <w:tcPr>
            <w:tcW w:w="2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11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r>
      <w:tr w:rsidR="004611C4">
        <w:tblPrEx>
          <w:tblCellMar>
            <w:top w:w="0" w:type="dxa"/>
            <w:bottom w:w="0" w:type="dxa"/>
          </w:tblCellMar>
        </w:tblPrEx>
        <w:trPr>
          <w:trHeight w:val="408"/>
          <w:jc w:val="center"/>
        </w:trPr>
        <w:tc>
          <w:tcPr>
            <w:tcW w:w="2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11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r>
      <w:tr w:rsidR="004611C4">
        <w:tblPrEx>
          <w:tblCellMar>
            <w:top w:w="0" w:type="dxa"/>
            <w:bottom w:w="0" w:type="dxa"/>
          </w:tblCellMar>
        </w:tblPrEx>
        <w:trPr>
          <w:trHeight w:val="408"/>
          <w:jc w:val="center"/>
        </w:trPr>
        <w:tc>
          <w:tcPr>
            <w:tcW w:w="2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11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r>
      <w:tr w:rsidR="004611C4">
        <w:tblPrEx>
          <w:tblCellMar>
            <w:top w:w="0" w:type="dxa"/>
            <w:bottom w:w="0" w:type="dxa"/>
          </w:tblCellMar>
        </w:tblPrEx>
        <w:trPr>
          <w:trHeight w:val="379"/>
          <w:jc w:val="center"/>
        </w:trPr>
        <w:tc>
          <w:tcPr>
            <w:tcW w:w="2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11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19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c>
          <w:tcPr>
            <w:tcW w:w="21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color w:val="000000"/>
                <w:kern w:val="0"/>
              </w:rPr>
            </w:pPr>
          </w:p>
        </w:tc>
      </w:tr>
      <w:tr w:rsidR="004611C4">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rPr>
                <w:rFonts w:eastAsia="標楷體"/>
                <w:color w:val="000000"/>
                <w:kern w:val="0"/>
              </w:rPr>
            </w:pPr>
            <w:r>
              <w:rPr>
                <w:rFonts w:eastAsia="標楷體"/>
                <w:color w:val="000000"/>
                <w:kern w:val="0"/>
              </w:rPr>
              <w:t>14:30-14:50</w:t>
            </w:r>
          </w:p>
        </w:tc>
        <w:tc>
          <w:tcPr>
            <w:tcW w:w="75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color w:val="000000"/>
                <w:kern w:val="0"/>
              </w:rPr>
            </w:pPr>
            <w:r>
              <w:rPr>
                <w:rFonts w:eastAsia="標楷體"/>
                <w:color w:val="000000"/>
                <w:kern w:val="0"/>
              </w:rPr>
              <w:t>茶敘與休息</w:t>
            </w:r>
          </w:p>
        </w:tc>
      </w:tr>
      <w:tr w:rsidR="004611C4">
        <w:tblPrEx>
          <w:tblCellMar>
            <w:top w:w="0" w:type="dxa"/>
            <w:bottom w:w="0" w:type="dxa"/>
          </w:tblCellMar>
        </w:tblPrEx>
        <w:trPr>
          <w:jc w:val="center"/>
        </w:trPr>
        <w:tc>
          <w:tcPr>
            <w:tcW w:w="204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rPr>
                <w:rFonts w:eastAsia="標楷體"/>
                <w:kern w:val="0"/>
              </w:rPr>
            </w:pPr>
            <w:r>
              <w:rPr>
                <w:rFonts w:eastAsia="標楷體"/>
                <w:kern w:val="0"/>
              </w:rPr>
              <w:t>14:50-16:00</w:t>
            </w:r>
          </w:p>
          <w:p w:rsidR="004611C4" w:rsidRDefault="00E134C7">
            <w:pPr>
              <w:spacing w:line="400" w:lineRule="exact"/>
              <w:jc w:val="both"/>
              <w:rPr>
                <w:rFonts w:eastAsia="標楷體"/>
                <w:kern w:val="0"/>
              </w:rPr>
            </w:pPr>
            <w:r>
              <w:rPr>
                <w:rFonts w:eastAsia="標楷體"/>
                <w:kern w:val="0"/>
              </w:rPr>
              <w:t>社會領域混成學習實作設計工作坊</w:t>
            </w:r>
          </w:p>
        </w:tc>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kern w:val="0"/>
              </w:rPr>
            </w:pPr>
            <w:r>
              <w:rPr>
                <w:rFonts w:eastAsia="標楷體"/>
                <w:kern w:val="0"/>
              </w:rPr>
              <w:t>主持人</w:t>
            </w:r>
          </w:p>
        </w:tc>
        <w:tc>
          <w:tcPr>
            <w:tcW w:w="648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E134C7">
            <w:pPr>
              <w:spacing w:line="400" w:lineRule="exact"/>
              <w:jc w:val="center"/>
              <w:rPr>
                <w:rFonts w:eastAsia="標楷體"/>
                <w:kern w:val="0"/>
              </w:rPr>
            </w:pPr>
            <w:r>
              <w:rPr>
                <w:rFonts w:eastAsia="標楷體"/>
                <w:kern w:val="0"/>
              </w:rPr>
              <w:t>工作坊</w:t>
            </w:r>
          </w:p>
        </w:tc>
      </w:tr>
      <w:tr w:rsidR="004611C4">
        <w:tblPrEx>
          <w:tblCellMar>
            <w:top w:w="0" w:type="dxa"/>
            <w:bottom w:w="0" w:type="dxa"/>
          </w:tblCellMar>
        </w:tblPrEx>
        <w:trPr>
          <w:trHeight w:val="1281"/>
          <w:jc w:val="center"/>
        </w:trPr>
        <w:tc>
          <w:tcPr>
            <w:tcW w:w="204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widowControl/>
              <w:rPr>
                <w:rFonts w:eastAsia="標楷體"/>
                <w:kern w:val="0"/>
              </w:rPr>
            </w:pPr>
          </w:p>
        </w:tc>
        <w:tc>
          <w:tcPr>
            <w:tcW w:w="11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kern w:val="0"/>
              </w:rPr>
            </w:pPr>
          </w:p>
        </w:tc>
        <w:tc>
          <w:tcPr>
            <w:tcW w:w="648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611C4" w:rsidRDefault="004611C4">
            <w:pPr>
              <w:spacing w:line="400" w:lineRule="exact"/>
              <w:rPr>
                <w:rFonts w:eastAsia="標楷體"/>
                <w:kern w:val="0"/>
              </w:rPr>
            </w:pPr>
          </w:p>
        </w:tc>
      </w:tr>
      <w:tr w:rsidR="004611C4">
        <w:tblPrEx>
          <w:tblCellMar>
            <w:top w:w="0" w:type="dxa"/>
            <w:bottom w:w="0" w:type="dxa"/>
          </w:tblCellMar>
        </w:tblPrEx>
        <w:trPr>
          <w:jc w:val="center"/>
        </w:trPr>
        <w:tc>
          <w:tcPr>
            <w:tcW w:w="2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widowControl/>
              <w:rPr>
                <w:rFonts w:eastAsia="標楷體"/>
                <w:color w:val="000000"/>
                <w:kern w:val="0"/>
              </w:rPr>
            </w:pPr>
            <w:r>
              <w:rPr>
                <w:rFonts w:eastAsia="標楷體"/>
                <w:color w:val="000000"/>
                <w:kern w:val="0"/>
              </w:rPr>
              <w:t>16:00-17:00</w:t>
            </w:r>
          </w:p>
        </w:tc>
        <w:tc>
          <w:tcPr>
            <w:tcW w:w="759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4611C4" w:rsidRDefault="00E134C7">
            <w:pPr>
              <w:spacing w:line="400" w:lineRule="exact"/>
              <w:jc w:val="center"/>
              <w:rPr>
                <w:rFonts w:eastAsia="標楷體"/>
                <w:color w:val="000000"/>
                <w:kern w:val="0"/>
              </w:rPr>
            </w:pPr>
            <w:r>
              <w:rPr>
                <w:rFonts w:eastAsia="標楷體"/>
                <w:color w:val="000000"/>
                <w:kern w:val="0"/>
              </w:rPr>
              <w:t>綜合座談及閉幕</w:t>
            </w:r>
          </w:p>
        </w:tc>
      </w:tr>
    </w:tbl>
    <w:p w:rsidR="004611C4" w:rsidRDefault="00E134C7">
      <w:pPr>
        <w:snapToGrid w:val="0"/>
        <w:spacing w:before="180" w:line="400" w:lineRule="exact"/>
        <w:ind w:left="1204" w:hanging="1204"/>
        <w:rPr>
          <w:rFonts w:ascii="標楷體" w:eastAsia="標楷體" w:hAnsi="標楷體"/>
          <w:b/>
          <w:bCs/>
          <w:color w:val="000000"/>
          <w:kern w:val="0"/>
        </w:rPr>
      </w:pPr>
      <w:r>
        <w:rPr>
          <w:rFonts w:ascii="標楷體" w:eastAsia="標楷體" w:hAnsi="標楷體"/>
          <w:b/>
          <w:bCs/>
          <w:color w:val="000000"/>
          <w:kern w:val="0"/>
        </w:rPr>
        <w:t>拾肆、預期效益：</w:t>
      </w:r>
    </w:p>
    <w:p w:rsidR="004611C4" w:rsidRDefault="00E134C7">
      <w:pPr>
        <w:snapToGrid w:val="0"/>
        <w:spacing w:line="400" w:lineRule="exact"/>
        <w:ind w:left="840" w:hanging="840"/>
        <w:rPr>
          <w:rFonts w:ascii="標楷體" w:eastAsia="標楷體" w:hAnsi="標楷體"/>
          <w:color w:val="000000"/>
        </w:rPr>
      </w:pPr>
      <w:r>
        <w:rPr>
          <w:rFonts w:ascii="標楷體" w:eastAsia="標楷體" w:hAnsi="標楷體"/>
          <w:color w:val="000000"/>
        </w:rPr>
        <w:t xml:space="preserve"> </w:t>
      </w:r>
      <w:r>
        <w:rPr>
          <w:rFonts w:ascii="標楷體" w:eastAsia="標楷體" w:hAnsi="標楷體"/>
          <w:color w:val="000000"/>
        </w:rPr>
        <w:t>一、發表及推廣社會領域混成學習之設計與實踐具體策略與示例。</w:t>
      </w:r>
    </w:p>
    <w:p w:rsidR="004611C4" w:rsidRDefault="00E134C7">
      <w:pPr>
        <w:snapToGrid w:val="0"/>
        <w:spacing w:line="400" w:lineRule="exact"/>
        <w:ind w:left="840" w:hanging="840"/>
        <w:rPr>
          <w:rFonts w:ascii="標楷體" w:eastAsia="標楷體" w:hAnsi="標楷體"/>
          <w:color w:val="000000"/>
        </w:rPr>
      </w:pPr>
      <w:r>
        <w:rPr>
          <w:rFonts w:ascii="標楷體" w:eastAsia="標楷體" w:hAnsi="標楷體"/>
          <w:color w:val="000000"/>
        </w:rPr>
        <w:t xml:space="preserve"> </w:t>
      </w:r>
      <w:r>
        <w:rPr>
          <w:rFonts w:ascii="標楷體" w:eastAsia="標楷體" w:hAnsi="標楷體"/>
          <w:color w:val="000000"/>
        </w:rPr>
        <w:t>二、落實教學轉化與實踐之行動，提升社會領域教師研究與發表能力。</w:t>
      </w:r>
    </w:p>
    <w:p w:rsidR="004611C4" w:rsidRDefault="00E134C7">
      <w:pPr>
        <w:snapToGrid w:val="0"/>
        <w:spacing w:line="400" w:lineRule="exact"/>
        <w:ind w:left="840" w:hanging="840"/>
        <w:rPr>
          <w:rFonts w:ascii="標楷體" w:eastAsia="標楷體" w:hAnsi="標楷體"/>
          <w:color w:val="000000"/>
        </w:rPr>
      </w:pPr>
      <w:r>
        <w:rPr>
          <w:rFonts w:ascii="標楷體" w:eastAsia="標楷體" w:hAnsi="標楷體"/>
          <w:color w:val="000000"/>
        </w:rPr>
        <w:t xml:space="preserve"> </w:t>
      </w:r>
      <w:r>
        <w:rPr>
          <w:rFonts w:ascii="標楷體" w:eastAsia="標楷體" w:hAnsi="標楷體"/>
          <w:color w:val="000000"/>
        </w:rPr>
        <w:t>三、促進中央、縣市層級輔導團與現場教師交流，建構教師專業支持系統。</w:t>
      </w:r>
    </w:p>
    <w:p w:rsidR="004611C4" w:rsidRDefault="00E134C7">
      <w:pPr>
        <w:snapToGrid w:val="0"/>
        <w:spacing w:line="400" w:lineRule="exact"/>
        <w:ind w:left="600" w:hanging="600"/>
      </w:pPr>
      <w:r>
        <w:rPr>
          <w:rFonts w:ascii="標楷體" w:eastAsia="標楷體" w:hAnsi="標楷體"/>
          <w:color w:val="000000"/>
          <w:kern w:val="0"/>
        </w:rPr>
        <w:t xml:space="preserve"> </w:t>
      </w:r>
      <w:r>
        <w:rPr>
          <w:rFonts w:ascii="標楷體" w:eastAsia="標楷體" w:hAnsi="標楷體"/>
          <w:color w:val="000000"/>
          <w:kern w:val="0"/>
        </w:rPr>
        <w:t>四、研討成果上傳國民中小學課程與教學資源整合平臺（</w:t>
      </w:r>
      <w:r>
        <w:rPr>
          <w:rFonts w:ascii="標楷體" w:eastAsia="標楷體" w:hAnsi="標楷體"/>
          <w:color w:val="000000"/>
          <w:kern w:val="0"/>
        </w:rPr>
        <w:t>CIRN</w:t>
      </w:r>
      <w:r>
        <w:rPr>
          <w:rFonts w:ascii="標楷體" w:eastAsia="標楷體" w:hAnsi="標楷體"/>
          <w:color w:val="000000"/>
          <w:kern w:val="0"/>
        </w:rPr>
        <w:t>），</w:t>
      </w:r>
      <w:r>
        <w:rPr>
          <w:rFonts w:ascii="標楷體" w:eastAsia="標楷體" w:hAnsi="標楷體"/>
          <w:bCs/>
          <w:color w:val="000000"/>
          <w:kern w:val="0"/>
        </w:rPr>
        <w:t>與其他</w:t>
      </w:r>
      <w:r>
        <w:rPr>
          <w:rFonts w:ascii="標楷體" w:eastAsia="標楷體" w:hAnsi="標楷體"/>
          <w:color w:val="000000"/>
          <w:kern w:val="0"/>
        </w:rPr>
        <w:t>縣市團</w:t>
      </w:r>
      <w:r>
        <w:rPr>
          <w:rFonts w:ascii="標楷體" w:eastAsia="標楷體" w:hAnsi="標楷體"/>
          <w:bCs/>
          <w:color w:val="000000"/>
          <w:kern w:val="0"/>
        </w:rPr>
        <w:t>夥伴分享。</w:t>
      </w:r>
    </w:p>
    <w:p w:rsidR="004611C4" w:rsidRDefault="00E134C7">
      <w:pPr>
        <w:pageBreakBefore/>
        <w:widowControl/>
        <w:jc w:val="center"/>
      </w:pPr>
      <w:r>
        <w:rPr>
          <w:rFonts w:ascii="標楷體" w:eastAsia="標楷體" w:hAnsi="標楷體"/>
          <w:b/>
          <w:bCs/>
          <w:noProof/>
          <w:color w:val="000000"/>
          <w:kern w:val="0"/>
          <w:sz w:val="32"/>
        </w:rPr>
        <w:lastRenderedPageBreak/>
        <mc:AlternateContent>
          <mc:Choice Requires="wps">
            <w:drawing>
              <wp:anchor distT="0" distB="0" distL="114300" distR="114300" simplePos="0" relativeHeight="251659264" behindDoc="0" locked="0" layoutInCell="1" allowOverlap="1">
                <wp:simplePos x="0" y="0"/>
                <wp:positionH relativeFrom="page">
                  <wp:posOffset>448312</wp:posOffset>
                </wp:positionH>
                <wp:positionV relativeFrom="page">
                  <wp:posOffset>571500</wp:posOffset>
                </wp:positionV>
                <wp:extent cx="654052" cy="328297"/>
                <wp:effectExtent l="0" t="0" r="12698" b="14603"/>
                <wp:wrapTight wrapText="bothSides">
                  <wp:wrapPolygon edited="0">
                    <wp:start x="0" y="0"/>
                    <wp:lineTo x="0" y="21308"/>
                    <wp:lineTo x="21390" y="21308"/>
                    <wp:lineTo x="21390" y="0"/>
                    <wp:lineTo x="0" y="0"/>
                  </wp:wrapPolygon>
                </wp:wrapTight>
                <wp:docPr id="1" name="文字方塊 2"/>
                <wp:cNvGraphicFramePr/>
                <a:graphic xmlns:a="http://schemas.openxmlformats.org/drawingml/2006/main">
                  <a:graphicData uri="http://schemas.microsoft.com/office/word/2010/wordprocessingShape">
                    <wps:wsp>
                      <wps:cNvSpPr txBox="1"/>
                      <wps:spPr>
                        <a:xfrm>
                          <a:off x="0" y="0"/>
                          <a:ext cx="654052" cy="328297"/>
                        </a:xfrm>
                        <a:prstGeom prst="rect">
                          <a:avLst/>
                        </a:prstGeom>
                        <a:solidFill>
                          <a:srgbClr val="FFFFFF"/>
                        </a:solidFill>
                        <a:ln w="9528">
                          <a:solidFill>
                            <a:srgbClr val="000000"/>
                          </a:solidFill>
                          <a:prstDash val="solid"/>
                        </a:ln>
                      </wps:spPr>
                      <wps:txbx>
                        <w:txbxContent>
                          <w:p w:rsidR="004611C4" w:rsidRDefault="00E134C7">
                            <w:r>
                              <w:t>附件一</w:t>
                            </w:r>
                          </w:p>
                        </w:txbxContent>
                      </wps:txbx>
                      <wps:bodyPr vert="horz" wrap="square" lIns="91440" tIns="45720" rIns="91440" bIns="4572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5.3pt;margin-top:45pt;width:51.5pt;height:25.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8kDAIAAPsDAAAOAAAAZHJzL2Uyb0RvYy54bWysU1GO0zAQ/UfiDpb/adLQ7rZR0xVsVYS0&#10;AqTCAVzHaSw5thm7TcoFkDjA8s0BOAAH2j0HYyd0u8AXwh+OZ+bleebNeHHVNYocBDhpdEHHo5QS&#10;obkppd4V9MP79bMZJc4zXTJltCjoUTh6tXz6ZNHaXGSmNqoUQJBEu7y1Ba29t3mSOF6LhrmRsUJj&#10;sDLQMI8m7JISWIvsjUqyNL1IWgOlBcOFc+hd9UG6jPxVJbh/W1VOeKIKirn5uEPct2FPlguW74DZ&#10;WvIhDfYPWTRMarz0RLVinpE9yD+oGsnBOFP5ETdNYqpKchFrwGrG6W/VbGpmRawFxXH2JJP7f7T8&#10;zeEdEFli7yjRrMEW3d9+vvv+9f72x923LyQLCrXW5QjcWIT67qXpAnrwO3SGwrsKmvDFkgjGUevj&#10;SV/RecLReTGdpNOMEo6h59ksm18GluThZwvOvxKmIeFQUMD2RVXZ4cb5HvoLEu5yRslyLZWKBuy2&#10;1wrIgWGr13EN7I9gSpO2oPNpNovMj2LunCKN628UIYUVc3V/VWQYYEpjOUGtXpVw8t22G6TamvKI&#10;CuJrwdpqA58oaXHyCuo+7hkIStRrja2djyeTMKrRmEwvMzTgPLI9jzDNkaqgnpL+eO378cb5sszf&#10;6I3loRFRIvti781aRilDcn1GQ844YbEZw2sII3xuR9TDm13+BAAA//8DAFBLAwQUAAYACAAAACEA&#10;u0aezdwAAAAJAQAADwAAAGRycy9kb3ducmV2LnhtbEyPQU/DMAyF70j8h8hI3Fg6mFooTSeEhMSV&#10;btKuWWPaaI1TJdna8uvxTnCz/Z6ev1dtZzeIC4ZoPSlYrzIQSK03ljoF+93HwzOImDQZPXhCBQtG&#10;2Na3N5UujZ/oCy9N6gSHUCy1gj6lsZQytj06HVd+RGLt2wenE6+hkyboicPdIB+zLJdOW+IPvR7x&#10;vcf21JydgmlZ5N7vLI0yHZqQn7z9+dwodX83v72CSDinPzNc8RkdamY6+jOZKAYFRZazU8FLxpWu&#10;evHEhyMPm3UBsq7k/wb1LwAAAP//AwBQSwECLQAUAAYACAAAACEAtoM4kv4AAADhAQAAEwAAAAAA&#10;AAAAAAAAAAAAAAAAW0NvbnRlbnRfVHlwZXNdLnhtbFBLAQItABQABgAIAAAAIQA4/SH/1gAAAJQB&#10;AAALAAAAAAAAAAAAAAAAAC8BAABfcmVscy8ucmVsc1BLAQItABQABgAIAAAAIQBPvs8kDAIAAPsD&#10;AAAOAAAAAAAAAAAAAAAAAC4CAABkcnMvZTJvRG9jLnhtbFBLAQItABQABgAIAAAAIQC7Rp7N3AAA&#10;AAkBAAAPAAAAAAAAAAAAAAAAAGYEAABkcnMvZG93bnJldi54bWxQSwUGAAAAAAQABADzAAAAbwUA&#10;AAAA&#10;" strokeweight=".26467mm">
                <v:textbox style="mso-fit-shape-to-text:t">
                  <w:txbxContent>
                    <w:p w:rsidR="004611C4" w:rsidRDefault="00E134C7">
                      <w:r>
                        <w:t>附件一</w:t>
                      </w:r>
                    </w:p>
                  </w:txbxContent>
                </v:textbox>
                <w10:wrap type="tight" anchorx="page" anchory="page"/>
              </v:shape>
            </w:pict>
          </mc:Fallback>
        </mc:AlternateContent>
      </w:r>
      <w:r>
        <w:rPr>
          <w:rFonts w:ascii="標楷體" w:eastAsia="標楷體" w:hAnsi="標楷體"/>
          <w:b/>
          <w:sz w:val="32"/>
        </w:rPr>
        <w:t>著作財產權授權同意書</w:t>
      </w:r>
    </w:p>
    <w:p w:rsidR="004611C4" w:rsidRDefault="00E134C7">
      <w:pPr>
        <w:snapToGrid w:val="0"/>
        <w:spacing w:before="180" w:after="180" w:line="360" w:lineRule="auto"/>
        <w:jc w:val="both"/>
      </w:pPr>
      <w:r>
        <w:rPr>
          <w:rFonts w:eastAsia="標楷體"/>
          <w:u w:val="single"/>
        </w:rPr>
        <w:t xml:space="preserve">            </w:t>
      </w:r>
      <w:r>
        <w:rPr>
          <w:rFonts w:eastAsia="標楷體"/>
        </w:rPr>
        <w:t>（以下簡稱甲方），茲同意授權</w:t>
      </w:r>
      <w:r>
        <w:rPr>
          <w:rFonts w:eastAsia="標楷體"/>
          <w:bCs/>
          <w:u w:val="single"/>
        </w:rPr>
        <w:t>教育部國民與學前教育署課程與教學輔導組－社會領域輔導群</w:t>
      </w:r>
      <w:r>
        <w:rPr>
          <w:rFonts w:eastAsia="標楷體"/>
          <w:u w:val="single"/>
        </w:rPr>
        <w:t xml:space="preserve">  </w:t>
      </w:r>
      <w:r>
        <w:rPr>
          <w:rFonts w:eastAsia="標楷體"/>
        </w:rPr>
        <w:t>（以下簡稱乙方）使用本人參加民國</w:t>
      </w:r>
      <w:r>
        <w:rPr>
          <w:rFonts w:eastAsia="標楷體"/>
        </w:rPr>
        <w:t>111</w:t>
      </w:r>
      <w:r>
        <w:rPr>
          <w:rFonts w:eastAsia="標楷體"/>
        </w:rPr>
        <w:t>年</w:t>
      </w:r>
      <w:r>
        <w:rPr>
          <w:rFonts w:eastAsia="標楷體"/>
        </w:rPr>
        <w:t>5</w:t>
      </w:r>
      <w:r>
        <w:rPr>
          <w:rFonts w:eastAsia="標楷體"/>
        </w:rPr>
        <w:t>月</w:t>
      </w:r>
      <w:r>
        <w:rPr>
          <w:rFonts w:eastAsia="標楷體"/>
        </w:rPr>
        <w:t>27</w:t>
      </w:r>
      <w:r>
        <w:rPr>
          <w:rFonts w:eastAsia="標楷體"/>
        </w:rPr>
        <w:t>日「社會領域年度研討會」資料與照片：</w:t>
      </w:r>
    </w:p>
    <w:p w:rsidR="004611C4" w:rsidRDefault="00E134C7">
      <w:pPr>
        <w:snapToGrid w:val="0"/>
        <w:spacing w:before="180" w:after="180" w:line="360" w:lineRule="auto"/>
        <w:jc w:val="both"/>
        <w:rPr>
          <w:rFonts w:eastAsia="標楷體"/>
        </w:rPr>
      </w:pPr>
      <w:r>
        <w:rPr>
          <w:rFonts w:eastAsia="標楷體"/>
        </w:rPr>
        <w:t>本人同意並擔保以下條款：</w:t>
      </w:r>
    </w:p>
    <w:p w:rsidR="004611C4" w:rsidRDefault="00E134C7">
      <w:pPr>
        <w:numPr>
          <w:ilvl w:val="0"/>
          <w:numId w:val="1"/>
        </w:numPr>
        <w:snapToGrid w:val="0"/>
        <w:spacing w:before="180" w:after="180" w:line="360" w:lineRule="auto"/>
        <w:jc w:val="both"/>
        <w:rPr>
          <w:rFonts w:eastAsia="標楷體"/>
        </w:rPr>
      </w:pPr>
      <w:r>
        <w:rPr>
          <w:rFonts w:eastAsia="標楷體"/>
        </w:rPr>
        <w:t>甲方同意授權乙方使用權，但乙方並不得將其使用於商業行為之用途上，如用於商業行為之用途時，需經甲方同意方可使用。授權範圍依據第</w:t>
      </w:r>
      <w:r>
        <w:rPr>
          <w:rFonts w:eastAsia="標楷體"/>
        </w:rPr>
        <w:t>3</w:t>
      </w:r>
      <w:r>
        <w:rPr>
          <w:rFonts w:eastAsia="標楷體"/>
        </w:rPr>
        <w:t>點「授權內容」所勾選的項目為之。</w:t>
      </w:r>
    </w:p>
    <w:p w:rsidR="004611C4" w:rsidRDefault="00E134C7">
      <w:pPr>
        <w:numPr>
          <w:ilvl w:val="0"/>
          <w:numId w:val="1"/>
        </w:numPr>
        <w:snapToGrid w:val="0"/>
        <w:spacing w:before="180" w:after="180" w:line="360" w:lineRule="auto"/>
        <w:jc w:val="both"/>
        <w:rPr>
          <w:rFonts w:eastAsia="標楷體"/>
        </w:rPr>
      </w:pPr>
      <w:r>
        <w:rPr>
          <w:rFonts w:eastAsia="標楷體"/>
        </w:rPr>
        <w:t>甲方聲明並擔保其授權利用之著作，並無侵害他人智慧財產權、隱私權或其他權利之情事。如有侵害他人權利之情事者，悉由甲方自負法律上責任。</w:t>
      </w:r>
    </w:p>
    <w:p w:rsidR="004611C4" w:rsidRDefault="00E134C7">
      <w:pPr>
        <w:numPr>
          <w:ilvl w:val="0"/>
          <w:numId w:val="1"/>
        </w:numPr>
        <w:snapToGrid w:val="0"/>
        <w:spacing w:before="180" w:after="180" w:line="360" w:lineRule="auto"/>
        <w:jc w:val="both"/>
        <w:rPr>
          <w:rFonts w:eastAsia="標楷體"/>
        </w:rPr>
      </w:pPr>
      <w:r>
        <w:rPr>
          <w:rFonts w:eastAsia="標楷體"/>
        </w:rPr>
        <w:t>授權內容：</w:t>
      </w:r>
    </w:p>
    <w:tbl>
      <w:tblPr>
        <w:tblW w:w="8167" w:type="dxa"/>
        <w:tblInd w:w="151" w:type="dxa"/>
        <w:tblCellMar>
          <w:left w:w="10" w:type="dxa"/>
          <w:right w:w="10" w:type="dxa"/>
        </w:tblCellMar>
        <w:tblLook w:val="04A0" w:firstRow="1" w:lastRow="0" w:firstColumn="1" w:lastColumn="0" w:noHBand="0" w:noVBand="1"/>
      </w:tblPr>
      <w:tblGrid>
        <w:gridCol w:w="5899"/>
        <w:gridCol w:w="2268"/>
      </w:tblGrid>
      <w:tr w:rsidR="004611C4">
        <w:tblPrEx>
          <w:tblCellMar>
            <w:top w:w="0" w:type="dxa"/>
            <w:bottom w:w="0" w:type="dxa"/>
          </w:tblCellMar>
        </w:tblPrEx>
        <w:trPr>
          <w:trHeight w:val="340"/>
        </w:trPr>
        <w:tc>
          <w:tcPr>
            <w:tcW w:w="5899" w:type="dxa"/>
            <w:shd w:val="clear" w:color="auto" w:fill="auto"/>
            <w:tcMar>
              <w:top w:w="0" w:type="dxa"/>
              <w:left w:w="108" w:type="dxa"/>
              <w:bottom w:w="0" w:type="dxa"/>
              <w:right w:w="108" w:type="dxa"/>
            </w:tcMar>
          </w:tcPr>
          <w:p w:rsidR="004611C4" w:rsidRDefault="00E134C7">
            <w:pPr>
              <w:numPr>
                <w:ilvl w:val="0"/>
                <w:numId w:val="2"/>
              </w:numPr>
              <w:snapToGrid w:val="0"/>
              <w:spacing w:line="360" w:lineRule="auto"/>
              <w:ind w:left="482" w:hanging="482"/>
              <w:jc w:val="both"/>
              <w:rPr>
                <w:rFonts w:eastAsia="標楷體"/>
              </w:rPr>
            </w:pPr>
            <w:r>
              <w:rPr>
                <w:rFonts w:eastAsia="標楷體"/>
              </w:rPr>
              <w:t>乙方將演講</w:t>
            </w:r>
            <w:r>
              <w:rPr>
                <w:rFonts w:eastAsia="標楷體"/>
              </w:rPr>
              <w:t xml:space="preserve">之簡報書面資料、補充資料進行彙整及印製書面講義予活動所有參與人員。　　　　　　</w:t>
            </w:r>
          </w:p>
        </w:tc>
        <w:tc>
          <w:tcPr>
            <w:tcW w:w="2268" w:type="dxa"/>
            <w:shd w:val="clear" w:color="auto" w:fill="auto"/>
            <w:tcMar>
              <w:top w:w="0" w:type="dxa"/>
              <w:left w:w="108" w:type="dxa"/>
              <w:bottom w:w="0" w:type="dxa"/>
              <w:right w:w="108" w:type="dxa"/>
            </w:tcMar>
            <w:vAlign w:val="center"/>
          </w:tcPr>
          <w:p w:rsidR="004611C4" w:rsidRDefault="004611C4">
            <w:pPr>
              <w:snapToGrid w:val="0"/>
              <w:spacing w:line="360" w:lineRule="auto"/>
              <w:rPr>
                <w:rFonts w:ascii="MS Gothic" w:hAnsi="MS Gothic"/>
              </w:rPr>
            </w:pPr>
          </w:p>
          <w:p w:rsidR="004611C4" w:rsidRDefault="00E134C7">
            <w:pPr>
              <w:snapToGrid w:val="0"/>
              <w:spacing w:line="360" w:lineRule="auto"/>
            </w:pPr>
            <w:r>
              <w:rPr>
                <w:rFonts w:ascii="MS Gothic" w:eastAsia="MS Gothic" w:hAnsi="MS Gothic"/>
              </w:rPr>
              <w:t>■</w:t>
            </w:r>
            <w:r>
              <w:rPr>
                <w:rFonts w:eastAsia="標楷體"/>
              </w:rPr>
              <w:t xml:space="preserve">同意　</w:t>
            </w:r>
            <w:r>
              <w:rPr>
                <w:rFonts w:ascii="MS Gothic" w:eastAsia="MS Gothic" w:hAnsi="MS Gothic"/>
              </w:rPr>
              <w:t>☐</w:t>
            </w:r>
            <w:r>
              <w:rPr>
                <w:rFonts w:eastAsia="標楷體"/>
              </w:rPr>
              <w:t>不同意</w:t>
            </w:r>
          </w:p>
        </w:tc>
      </w:tr>
      <w:tr w:rsidR="004611C4">
        <w:tblPrEx>
          <w:tblCellMar>
            <w:top w:w="0" w:type="dxa"/>
            <w:bottom w:w="0" w:type="dxa"/>
          </w:tblCellMar>
        </w:tblPrEx>
        <w:trPr>
          <w:trHeight w:val="340"/>
        </w:trPr>
        <w:tc>
          <w:tcPr>
            <w:tcW w:w="5899" w:type="dxa"/>
            <w:shd w:val="clear" w:color="auto" w:fill="auto"/>
            <w:tcMar>
              <w:top w:w="0" w:type="dxa"/>
              <w:left w:w="108" w:type="dxa"/>
              <w:bottom w:w="0" w:type="dxa"/>
              <w:right w:w="108" w:type="dxa"/>
            </w:tcMar>
          </w:tcPr>
          <w:p w:rsidR="004611C4" w:rsidRDefault="00E134C7">
            <w:pPr>
              <w:numPr>
                <w:ilvl w:val="0"/>
                <w:numId w:val="2"/>
              </w:numPr>
              <w:snapToGrid w:val="0"/>
              <w:spacing w:line="360" w:lineRule="auto"/>
              <w:ind w:left="482" w:hanging="482"/>
              <w:jc w:val="both"/>
              <w:rPr>
                <w:rFonts w:eastAsia="標楷體"/>
              </w:rPr>
            </w:pPr>
            <w:r>
              <w:rPr>
                <w:rFonts w:eastAsia="標楷體"/>
              </w:rPr>
              <w:t>乙方將演講之簡報書面資料、補充資料放置於乙方專屬網頁</w:t>
            </w:r>
            <w:r>
              <w:rPr>
                <w:rFonts w:eastAsia="標楷體"/>
              </w:rPr>
              <w:t>(CIRN)</w:t>
            </w:r>
            <w:r>
              <w:rPr>
                <w:rFonts w:eastAsia="標楷體"/>
              </w:rPr>
              <w:t>公開閱覽。</w:t>
            </w:r>
          </w:p>
        </w:tc>
        <w:tc>
          <w:tcPr>
            <w:tcW w:w="2268" w:type="dxa"/>
            <w:shd w:val="clear" w:color="auto" w:fill="auto"/>
            <w:tcMar>
              <w:top w:w="0" w:type="dxa"/>
              <w:left w:w="108" w:type="dxa"/>
              <w:bottom w:w="0" w:type="dxa"/>
              <w:right w:w="108" w:type="dxa"/>
            </w:tcMar>
            <w:vAlign w:val="center"/>
          </w:tcPr>
          <w:p w:rsidR="004611C4" w:rsidRDefault="004611C4">
            <w:pPr>
              <w:snapToGrid w:val="0"/>
              <w:spacing w:line="360" w:lineRule="auto"/>
              <w:jc w:val="center"/>
              <w:rPr>
                <w:rFonts w:ascii="MS Gothic" w:eastAsia="MS Gothic" w:hAnsi="MS Gothic"/>
              </w:rPr>
            </w:pPr>
          </w:p>
          <w:p w:rsidR="004611C4" w:rsidRDefault="00E134C7">
            <w:pPr>
              <w:snapToGrid w:val="0"/>
              <w:spacing w:line="360" w:lineRule="auto"/>
            </w:pPr>
            <w:r>
              <w:rPr>
                <w:rFonts w:ascii="MS Gothic" w:eastAsia="MS Gothic" w:hAnsi="MS Gothic"/>
              </w:rPr>
              <w:t>☐</w:t>
            </w:r>
            <w:r>
              <w:rPr>
                <w:rFonts w:eastAsia="標楷體"/>
              </w:rPr>
              <w:t xml:space="preserve">同意　</w:t>
            </w:r>
            <w:r>
              <w:rPr>
                <w:rFonts w:ascii="MS Gothic" w:eastAsia="MS Gothic" w:hAnsi="MS Gothic"/>
              </w:rPr>
              <w:t>☐</w:t>
            </w:r>
            <w:r>
              <w:rPr>
                <w:rFonts w:eastAsia="標楷體"/>
              </w:rPr>
              <w:t>不同意</w:t>
            </w:r>
          </w:p>
        </w:tc>
      </w:tr>
    </w:tbl>
    <w:p w:rsidR="004611C4" w:rsidRDefault="00E134C7">
      <w:pPr>
        <w:numPr>
          <w:ilvl w:val="0"/>
          <w:numId w:val="1"/>
        </w:numPr>
        <w:snapToGrid w:val="0"/>
        <w:spacing w:before="180" w:after="180" w:line="360" w:lineRule="auto"/>
        <w:ind w:left="482" w:hanging="482"/>
        <w:jc w:val="both"/>
        <w:rPr>
          <w:rFonts w:eastAsia="標楷體"/>
        </w:rPr>
      </w:pPr>
      <w:r>
        <w:rPr>
          <w:rFonts w:eastAsia="標楷體"/>
        </w:rPr>
        <w:t>以上未載眀事項，若雙方同意進行須另行簽訂合約書，眀載雙方權利義務。</w:t>
      </w:r>
    </w:p>
    <w:p w:rsidR="004611C4" w:rsidRDefault="00E134C7">
      <w:pPr>
        <w:snapToGrid w:val="0"/>
        <w:spacing w:before="180" w:after="180" w:line="360" w:lineRule="auto"/>
        <w:ind w:left="480"/>
        <w:jc w:val="both"/>
        <w:rPr>
          <w:rFonts w:eastAsia="標楷體"/>
        </w:rPr>
      </w:pPr>
      <w:r>
        <w:rPr>
          <w:rFonts w:eastAsia="標楷體"/>
        </w:rPr>
        <w:t>此　　致　教育部國民與學前教育署課程與教學輔導組－社會領域輔導群</w:t>
      </w:r>
    </w:p>
    <w:tbl>
      <w:tblPr>
        <w:tblW w:w="8309" w:type="dxa"/>
        <w:tblInd w:w="480" w:type="dxa"/>
        <w:tblCellMar>
          <w:left w:w="10" w:type="dxa"/>
          <w:right w:w="10" w:type="dxa"/>
        </w:tblCellMar>
        <w:tblLook w:val="04A0" w:firstRow="1" w:lastRow="0" w:firstColumn="1" w:lastColumn="0" w:noHBand="0" w:noVBand="1"/>
      </w:tblPr>
      <w:tblGrid>
        <w:gridCol w:w="1783"/>
        <w:gridCol w:w="6526"/>
      </w:tblGrid>
      <w:tr w:rsidR="004611C4">
        <w:tblPrEx>
          <w:tblCellMar>
            <w:top w:w="0" w:type="dxa"/>
            <w:bottom w:w="0" w:type="dxa"/>
          </w:tblCellMar>
        </w:tblPrEx>
        <w:trPr>
          <w:trHeight w:val="666"/>
        </w:trPr>
        <w:tc>
          <w:tcPr>
            <w:tcW w:w="1783" w:type="dxa"/>
            <w:shd w:val="clear" w:color="auto" w:fill="auto"/>
            <w:tcMar>
              <w:top w:w="0" w:type="dxa"/>
              <w:left w:w="108" w:type="dxa"/>
              <w:bottom w:w="0" w:type="dxa"/>
              <w:right w:w="108" w:type="dxa"/>
            </w:tcMar>
            <w:vAlign w:val="center"/>
          </w:tcPr>
          <w:p w:rsidR="004611C4" w:rsidRDefault="00E134C7">
            <w:pPr>
              <w:snapToGrid w:val="0"/>
              <w:spacing w:before="180" w:after="180" w:line="360" w:lineRule="auto"/>
              <w:jc w:val="both"/>
              <w:rPr>
                <w:rFonts w:eastAsia="標楷體"/>
              </w:rPr>
            </w:pPr>
            <w:r>
              <w:rPr>
                <w:rFonts w:eastAsia="標楷體"/>
              </w:rPr>
              <w:t>立同意書人：</w:t>
            </w:r>
          </w:p>
        </w:tc>
        <w:tc>
          <w:tcPr>
            <w:tcW w:w="6526" w:type="dxa"/>
            <w:shd w:val="clear" w:color="auto" w:fill="auto"/>
            <w:tcMar>
              <w:top w:w="0" w:type="dxa"/>
              <w:left w:w="108" w:type="dxa"/>
              <w:bottom w:w="0" w:type="dxa"/>
              <w:right w:w="108" w:type="dxa"/>
            </w:tcMar>
            <w:vAlign w:val="center"/>
          </w:tcPr>
          <w:p w:rsidR="004611C4" w:rsidRDefault="00E134C7">
            <w:pPr>
              <w:snapToGrid w:val="0"/>
              <w:spacing w:before="180" w:after="180" w:line="360" w:lineRule="auto"/>
              <w:ind w:right="960" w:firstLine="2880"/>
              <w:rPr>
                <w:rFonts w:eastAsia="標楷體"/>
              </w:rPr>
            </w:pPr>
            <w:r>
              <w:rPr>
                <w:rFonts w:eastAsia="標楷體"/>
              </w:rPr>
              <w:t>【親筆簽名蓋章】</w:t>
            </w:r>
          </w:p>
        </w:tc>
      </w:tr>
      <w:tr w:rsidR="004611C4">
        <w:tblPrEx>
          <w:tblCellMar>
            <w:top w:w="0" w:type="dxa"/>
            <w:bottom w:w="0" w:type="dxa"/>
          </w:tblCellMar>
        </w:tblPrEx>
        <w:trPr>
          <w:trHeight w:val="576"/>
        </w:trPr>
        <w:tc>
          <w:tcPr>
            <w:tcW w:w="1783" w:type="dxa"/>
            <w:shd w:val="clear" w:color="auto" w:fill="auto"/>
            <w:tcMar>
              <w:top w:w="0" w:type="dxa"/>
              <w:left w:w="108" w:type="dxa"/>
              <w:bottom w:w="0" w:type="dxa"/>
              <w:right w:w="108" w:type="dxa"/>
            </w:tcMar>
            <w:vAlign w:val="center"/>
          </w:tcPr>
          <w:p w:rsidR="004611C4" w:rsidRDefault="00E134C7">
            <w:pPr>
              <w:snapToGrid w:val="0"/>
              <w:spacing w:before="180" w:after="180" w:line="360" w:lineRule="auto"/>
              <w:jc w:val="both"/>
              <w:rPr>
                <w:rFonts w:eastAsia="標楷體"/>
              </w:rPr>
            </w:pPr>
            <w:r>
              <w:rPr>
                <w:rFonts w:eastAsia="標楷體"/>
              </w:rPr>
              <w:t>身份證字號：</w:t>
            </w:r>
          </w:p>
        </w:tc>
        <w:tc>
          <w:tcPr>
            <w:tcW w:w="6526" w:type="dxa"/>
            <w:shd w:val="clear" w:color="auto" w:fill="auto"/>
            <w:tcMar>
              <w:top w:w="0" w:type="dxa"/>
              <w:left w:w="108" w:type="dxa"/>
              <w:bottom w:w="0" w:type="dxa"/>
              <w:right w:w="108" w:type="dxa"/>
            </w:tcMar>
            <w:vAlign w:val="center"/>
          </w:tcPr>
          <w:p w:rsidR="004611C4" w:rsidRDefault="004611C4">
            <w:pPr>
              <w:snapToGrid w:val="0"/>
              <w:spacing w:before="180" w:after="180" w:line="360" w:lineRule="auto"/>
              <w:jc w:val="both"/>
              <w:rPr>
                <w:rFonts w:eastAsia="標楷體"/>
              </w:rPr>
            </w:pPr>
          </w:p>
        </w:tc>
      </w:tr>
      <w:tr w:rsidR="004611C4">
        <w:tblPrEx>
          <w:tblCellMar>
            <w:top w:w="0" w:type="dxa"/>
            <w:bottom w:w="0" w:type="dxa"/>
          </w:tblCellMar>
        </w:tblPrEx>
        <w:trPr>
          <w:trHeight w:val="556"/>
        </w:trPr>
        <w:tc>
          <w:tcPr>
            <w:tcW w:w="1783" w:type="dxa"/>
            <w:shd w:val="clear" w:color="auto" w:fill="auto"/>
            <w:tcMar>
              <w:top w:w="0" w:type="dxa"/>
              <w:left w:w="108" w:type="dxa"/>
              <w:bottom w:w="0" w:type="dxa"/>
              <w:right w:w="108" w:type="dxa"/>
            </w:tcMar>
            <w:vAlign w:val="center"/>
          </w:tcPr>
          <w:p w:rsidR="004611C4" w:rsidRDefault="00E134C7">
            <w:pPr>
              <w:snapToGrid w:val="0"/>
              <w:spacing w:before="180" w:after="180" w:line="360" w:lineRule="auto"/>
              <w:jc w:val="both"/>
              <w:rPr>
                <w:rFonts w:eastAsia="標楷體"/>
              </w:rPr>
            </w:pPr>
            <w:r>
              <w:rPr>
                <w:rFonts w:eastAsia="標楷體"/>
              </w:rPr>
              <w:t>連絡電話：</w:t>
            </w:r>
          </w:p>
        </w:tc>
        <w:tc>
          <w:tcPr>
            <w:tcW w:w="6526" w:type="dxa"/>
            <w:shd w:val="clear" w:color="auto" w:fill="auto"/>
            <w:tcMar>
              <w:top w:w="0" w:type="dxa"/>
              <w:left w:w="108" w:type="dxa"/>
              <w:bottom w:w="0" w:type="dxa"/>
              <w:right w:w="108" w:type="dxa"/>
            </w:tcMar>
            <w:vAlign w:val="center"/>
          </w:tcPr>
          <w:p w:rsidR="004611C4" w:rsidRDefault="004611C4">
            <w:pPr>
              <w:snapToGrid w:val="0"/>
              <w:spacing w:before="180" w:after="180" w:line="360" w:lineRule="auto"/>
              <w:jc w:val="both"/>
              <w:rPr>
                <w:rFonts w:eastAsia="標楷體"/>
              </w:rPr>
            </w:pPr>
          </w:p>
        </w:tc>
      </w:tr>
      <w:tr w:rsidR="004611C4">
        <w:tblPrEx>
          <w:tblCellMar>
            <w:top w:w="0" w:type="dxa"/>
            <w:bottom w:w="0" w:type="dxa"/>
          </w:tblCellMar>
        </w:tblPrEx>
        <w:trPr>
          <w:trHeight w:val="706"/>
        </w:trPr>
        <w:tc>
          <w:tcPr>
            <w:tcW w:w="1783" w:type="dxa"/>
            <w:shd w:val="clear" w:color="auto" w:fill="auto"/>
            <w:tcMar>
              <w:top w:w="0" w:type="dxa"/>
              <w:left w:w="108" w:type="dxa"/>
              <w:bottom w:w="0" w:type="dxa"/>
              <w:right w:w="108" w:type="dxa"/>
            </w:tcMar>
            <w:vAlign w:val="center"/>
          </w:tcPr>
          <w:p w:rsidR="004611C4" w:rsidRDefault="00E134C7">
            <w:pPr>
              <w:snapToGrid w:val="0"/>
              <w:spacing w:before="180" w:after="180" w:line="360" w:lineRule="auto"/>
              <w:jc w:val="both"/>
              <w:rPr>
                <w:rFonts w:eastAsia="標楷體"/>
              </w:rPr>
            </w:pPr>
            <w:r>
              <w:rPr>
                <w:rFonts w:eastAsia="標楷體"/>
              </w:rPr>
              <w:t>地址：</w:t>
            </w:r>
          </w:p>
        </w:tc>
        <w:tc>
          <w:tcPr>
            <w:tcW w:w="6526" w:type="dxa"/>
            <w:shd w:val="clear" w:color="auto" w:fill="auto"/>
            <w:tcMar>
              <w:top w:w="0" w:type="dxa"/>
              <w:left w:w="108" w:type="dxa"/>
              <w:bottom w:w="0" w:type="dxa"/>
              <w:right w:w="108" w:type="dxa"/>
            </w:tcMar>
            <w:vAlign w:val="center"/>
          </w:tcPr>
          <w:p w:rsidR="004611C4" w:rsidRDefault="004611C4">
            <w:pPr>
              <w:snapToGrid w:val="0"/>
              <w:spacing w:before="180" w:after="180" w:line="360" w:lineRule="auto"/>
              <w:jc w:val="both"/>
              <w:rPr>
                <w:rFonts w:eastAsia="標楷體"/>
              </w:rPr>
            </w:pPr>
          </w:p>
        </w:tc>
      </w:tr>
    </w:tbl>
    <w:p w:rsidR="004611C4" w:rsidRDefault="004611C4">
      <w:pPr>
        <w:snapToGrid w:val="0"/>
        <w:jc w:val="center"/>
        <w:rPr>
          <w:rFonts w:eastAsia="標楷體"/>
        </w:rPr>
      </w:pPr>
    </w:p>
    <w:p w:rsidR="004611C4" w:rsidRDefault="004611C4">
      <w:pPr>
        <w:snapToGrid w:val="0"/>
        <w:jc w:val="center"/>
        <w:rPr>
          <w:rFonts w:eastAsia="標楷體"/>
        </w:rPr>
      </w:pPr>
    </w:p>
    <w:p w:rsidR="004611C4" w:rsidRDefault="00E134C7">
      <w:pPr>
        <w:jc w:val="center"/>
        <w:rPr>
          <w:rFonts w:eastAsia="標楷體"/>
        </w:rPr>
      </w:pPr>
      <w:r>
        <w:rPr>
          <w:rFonts w:eastAsia="標楷體"/>
        </w:rPr>
        <w:t xml:space="preserve">中　華　民　國　</w:t>
      </w:r>
      <w:r>
        <w:rPr>
          <w:rFonts w:eastAsia="標楷體"/>
        </w:rPr>
        <w:t>111</w:t>
      </w:r>
      <w:r>
        <w:rPr>
          <w:rFonts w:eastAsia="標楷體"/>
        </w:rPr>
        <w:t xml:space="preserve">　年　　　　　月　　　　日</w:t>
      </w:r>
    </w:p>
    <w:p w:rsidR="004611C4" w:rsidRDefault="004611C4">
      <w:pPr>
        <w:pageBreakBefore/>
        <w:widowControl/>
        <w:rPr>
          <w:rFonts w:eastAsia="標楷體"/>
        </w:rPr>
      </w:pPr>
    </w:p>
    <w:p w:rsidR="004611C4" w:rsidRDefault="00E134C7">
      <w:pPr>
        <w:spacing w:line="0" w:lineRule="atLeast"/>
        <w:jc w:val="both"/>
      </w:pPr>
      <w:r>
        <w:rPr>
          <w:rFonts w:ascii="標楷體" w:eastAsia="標楷體" w:hAnsi="標楷體"/>
          <w:b/>
          <w:bCs/>
          <w:noProof/>
          <w:color w:val="000000"/>
          <w:kern w:val="0"/>
          <w:sz w:val="32"/>
        </w:rPr>
        <mc:AlternateContent>
          <mc:Choice Requires="wps">
            <w:drawing>
              <wp:anchor distT="0" distB="0" distL="114300" distR="114300" simplePos="0" relativeHeight="251661312" behindDoc="0" locked="0" layoutInCell="1" allowOverlap="1">
                <wp:simplePos x="0" y="0"/>
                <wp:positionH relativeFrom="page">
                  <wp:posOffset>495303</wp:posOffset>
                </wp:positionH>
                <wp:positionV relativeFrom="page">
                  <wp:posOffset>571500</wp:posOffset>
                </wp:positionV>
                <wp:extent cx="654052" cy="328297"/>
                <wp:effectExtent l="0" t="0" r="12698" b="14603"/>
                <wp:wrapTight wrapText="bothSides">
                  <wp:wrapPolygon edited="0">
                    <wp:start x="0" y="0"/>
                    <wp:lineTo x="0" y="21308"/>
                    <wp:lineTo x="21390" y="21308"/>
                    <wp:lineTo x="21390" y="0"/>
                    <wp:lineTo x="0" y="0"/>
                  </wp:wrapPolygon>
                </wp:wrapTight>
                <wp:docPr id="2" name="文字方塊 2"/>
                <wp:cNvGraphicFramePr/>
                <a:graphic xmlns:a="http://schemas.openxmlformats.org/drawingml/2006/main">
                  <a:graphicData uri="http://schemas.microsoft.com/office/word/2010/wordprocessingShape">
                    <wps:wsp>
                      <wps:cNvSpPr txBox="1"/>
                      <wps:spPr>
                        <a:xfrm>
                          <a:off x="0" y="0"/>
                          <a:ext cx="654052" cy="328297"/>
                        </a:xfrm>
                        <a:prstGeom prst="rect">
                          <a:avLst/>
                        </a:prstGeom>
                        <a:solidFill>
                          <a:srgbClr val="FFFFFF"/>
                        </a:solidFill>
                        <a:ln w="9528">
                          <a:solidFill>
                            <a:srgbClr val="000000"/>
                          </a:solidFill>
                          <a:prstDash val="solid"/>
                        </a:ln>
                      </wps:spPr>
                      <wps:txbx>
                        <w:txbxContent>
                          <w:p w:rsidR="004611C4" w:rsidRDefault="00E134C7">
                            <w:r>
                              <w:t>附件二</w:t>
                            </w:r>
                          </w:p>
                        </w:txbxContent>
                      </wps:txbx>
                      <wps:bodyPr vert="horz" wrap="square" lIns="91440" tIns="45720" rIns="91440" bIns="45720" anchor="t" anchorCtr="0" compatLnSpc="0">
                        <a:spAutoFit/>
                      </wps:bodyPr>
                    </wps:wsp>
                  </a:graphicData>
                </a:graphic>
              </wp:anchor>
            </w:drawing>
          </mc:Choice>
          <mc:Fallback>
            <w:pict>
              <v:shape id="_x0000_s1027" type="#_x0000_t202" style="position:absolute;left:0;text-align:left;margin-left:39pt;margin-top:45pt;width:51.5pt;height:25.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oWEAIAAAIEAAAOAAAAZHJzL2Uyb0RvYy54bWysU12O0zAQfkfiDpbfadLQ7rZR0xVsVYS0&#10;AqTuHsBxnMaS/7DdJuUCSBxg95kDcAAOtHsOxk622wWeEH5wPJ7JN/N9M15cdFKgPbOOa1Xg8SjF&#10;iCmqK662Bb65Xr+aYeQ8URURWrECH5jDF8uXLxatyVmmGy0qZhGAKJe3psCN9yZPEkcbJokbacMU&#10;OGttJfFg2m1SWdICuhRJlqZnSattZaymzDm4XfVOvIz4dc2o/1jXjnkkCgy1+bjbuJdhT5YLkm8t&#10;MQ2nQxnkH6qQhCtIeoRaEU/QzvI/oCSnVjtd+xHVMtF1zSmLHIDNOP2NzaYhhkUuII4zR5nc/4Ol&#10;H/afLOJVgTOMFJHQoofbr/c/7h5uf95//4ayoFBrXA6BGwOhvnurO+j0472Dy0C8q60MX6CEwA9a&#10;H476ss4jCpdn00k6hTwUXK+zWTY/DyjJ08/GOv+OaYnCocAW2hdVJfsr5/vQx5CQy2nBqzUXIhp2&#10;W14Ki/YEWr2Oa0B/FiYUags8n2aziPzM504h0rj+BhFKWBHX9KkiwhAmFNAJavWqhJPvyi7qe1Ss&#10;1NUBhIRHAxQbbb9g1MIAFth93hHLMBLvFXR4Pp5MwsRGYzI9z8Cwp57y1EMUBagCe4z646XvpxzG&#10;zBB/pTaGhn5EpcybnddrHhUNNfYVDaXDoMWeDI8iTPKpHaOenu7yFwAAAP//AwBQSwMEFAAGAAgA&#10;AAAhALRgQbTbAAAACQEAAA8AAABkcnMvZG93bnJldi54bWxMj0FrwzAMhe+D/QejwW6rk1HaLItT&#10;xmCw69JCr26sJaaxHGy3Sfbrp562k5544ul71W52g7hiiNaTgnyVgUBqvbHUKTjsP54KEDFpMnrw&#10;hAoWjLCr7+8qXRo/0Rdem9QJDqFYagV9SmMpZWx7dDqu/IjE3rcPTideQydN0BOHu0E+Z9lGOm2J&#10;P/R6xPce23NzcQqmZZEHv7c0ynRswubs7c/nWqnHh/ntFUTCOf0dww2f0aFmppO/kIliULAtuEpS&#10;8JLxvPlFzuLEYp1vQdaV/N+g/gUAAP//AwBQSwECLQAUAAYACAAAACEAtoM4kv4AAADhAQAAEwAA&#10;AAAAAAAAAAAAAAAAAAAAW0NvbnRlbnRfVHlwZXNdLnhtbFBLAQItABQABgAIAAAAIQA4/SH/1gAA&#10;AJQBAAALAAAAAAAAAAAAAAAAAC8BAABfcmVscy8ucmVsc1BLAQItABQABgAIAAAAIQAV/RoWEAIA&#10;AAIEAAAOAAAAAAAAAAAAAAAAAC4CAABkcnMvZTJvRG9jLnhtbFBLAQItABQABgAIAAAAIQC0YEG0&#10;2wAAAAkBAAAPAAAAAAAAAAAAAAAAAGoEAABkcnMvZG93bnJldi54bWxQSwUGAAAAAAQABADzAAAA&#10;cgUAAAAA&#10;" strokeweight=".26467mm">
                <v:textbox style="mso-fit-shape-to-text:t">
                  <w:txbxContent>
                    <w:p w:rsidR="004611C4" w:rsidRDefault="00E134C7">
                      <w:r>
                        <w:t>附件二</w:t>
                      </w:r>
                    </w:p>
                  </w:txbxContent>
                </v:textbox>
                <w10:wrap type="tight" anchorx="page" anchory="page"/>
              </v:shape>
            </w:pict>
          </mc:Fallback>
        </mc:AlternateContent>
      </w:r>
    </w:p>
    <w:p w:rsidR="004611C4" w:rsidRDefault="004611C4">
      <w:pPr>
        <w:spacing w:line="0" w:lineRule="atLeast"/>
        <w:jc w:val="both"/>
        <w:rPr>
          <w:rFonts w:ascii="標楷體" w:eastAsia="標楷體" w:hAnsi="標楷體"/>
          <w:b/>
          <w:bCs/>
        </w:rPr>
      </w:pPr>
    </w:p>
    <w:p w:rsidR="004611C4" w:rsidRDefault="00E134C7">
      <w:pPr>
        <w:spacing w:line="0" w:lineRule="atLeast"/>
        <w:jc w:val="center"/>
        <w:rPr>
          <w:rFonts w:ascii="標楷體" w:eastAsia="標楷體" w:hAnsi="標楷體"/>
          <w:b/>
          <w:sz w:val="28"/>
          <w:szCs w:val="28"/>
        </w:rPr>
      </w:pPr>
      <w:r>
        <w:rPr>
          <w:rFonts w:ascii="標楷體" w:eastAsia="標楷體" w:hAnsi="標楷體"/>
          <w:b/>
          <w:sz w:val="28"/>
          <w:szCs w:val="28"/>
        </w:rPr>
        <w:t>110</w:t>
      </w:r>
      <w:r>
        <w:rPr>
          <w:rFonts w:ascii="標楷體" w:eastAsia="標楷體" w:hAnsi="標楷體"/>
          <w:b/>
          <w:sz w:val="28"/>
          <w:szCs w:val="28"/>
        </w:rPr>
        <w:t>學年度國民中小學課程推動工作</w:t>
      </w:r>
      <w:r>
        <w:rPr>
          <w:rFonts w:ascii="標楷體" w:eastAsia="標楷體" w:hAnsi="標楷體"/>
          <w:b/>
          <w:sz w:val="28"/>
          <w:szCs w:val="28"/>
        </w:rPr>
        <w:t>-</w:t>
      </w:r>
      <w:r>
        <w:rPr>
          <w:rFonts w:ascii="標楷體" w:eastAsia="標楷體" w:hAnsi="標楷體"/>
          <w:b/>
          <w:sz w:val="28"/>
          <w:szCs w:val="28"/>
        </w:rPr>
        <w:t>課程與教學輔導組</w:t>
      </w:r>
      <w:r>
        <w:rPr>
          <w:rFonts w:ascii="標楷體" w:eastAsia="標楷體" w:hAnsi="標楷體"/>
          <w:b/>
          <w:sz w:val="28"/>
          <w:szCs w:val="28"/>
        </w:rPr>
        <w:t>-</w:t>
      </w:r>
      <w:r>
        <w:rPr>
          <w:rFonts w:ascii="標楷體" w:eastAsia="標楷體" w:hAnsi="標楷體"/>
          <w:b/>
          <w:sz w:val="28"/>
          <w:szCs w:val="28"/>
        </w:rPr>
        <w:t>社會領域輔導群</w:t>
      </w:r>
    </w:p>
    <w:p w:rsidR="004611C4" w:rsidRDefault="00E134C7">
      <w:pPr>
        <w:spacing w:after="180" w:line="0" w:lineRule="atLeast"/>
        <w:jc w:val="center"/>
        <w:rPr>
          <w:rFonts w:ascii="標楷體" w:eastAsia="標楷體" w:hAnsi="標楷體"/>
          <w:b/>
          <w:sz w:val="28"/>
          <w:szCs w:val="28"/>
        </w:rPr>
      </w:pPr>
      <w:r>
        <w:rPr>
          <w:rFonts w:ascii="標楷體" w:eastAsia="標楷體" w:hAnsi="標楷體"/>
          <w:b/>
          <w:sz w:val="28"/>
          <w:szCs w:val="28"/>
        </w:rPr>
        <w:t>「社會領域混成學習的理論與實踐」年度研討會</w:t>
      </w:r>
    </w:p>
    <w:tbl>
      <w:tblPr>
        <w:tblW w:w="8605" w:type="dxa"/>
        <w:jc w:val="center"/>
        <w:tblCellMar>
          <w:left w:w="10" w:type="dxa"/>
          <w:right w:w="10" w:type="dxa"/>
        </w:tblCellMar>
        <w:tblLook w:val="04A0" w:firstRow="1" w:lastRow="0" w:firstColumn="1" w:lastColumn="0" w:noHBand="0" w:noVBand="1"/>
      </w:tblPr>
      <w:tblGrid>
        <w:gridCol w:w="1615"/>
        <w:gridCol w:w="3069"/>
        <w:gridCol w:w="856"/>
        <w:gridCol w:w="3039"/>
        <w:gridCol w:w="26"/>
      </w:tblGrid>
      <w:tr w:rsidR="004611C4">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E134C7">
            <w:pPr>
              <w:spacing w:line="360" w:lineRule="exact"/>
              <w:jc w:val="center"/>
              <w:rPr>
                <w:rFonts w:ascii="標楷體" w:eastAsia="標楷體" w:hAnsi="標楷體"/>
              </w:rPr>
            </w:pPr>
            <w:r>
              <w:rPr>
                <w:rFonts w:ascii="標楷體" w:eastAsia="標楷體" w:hAnsi="標楷體"/>
              </w:rPr>
              <w:t>姓</w:t>
            </w:r>
            <w:r>
              <w:rPr>
                <w:rFonts w:ascii="標楷體" w:eastAsia="標楷體" w:hAnsi="標楷體"/>
              </w:rPr>
              <w:t xml:space="preserve">    </w:t>
            </w:r>
            <w:r>
              <w:rPr>
                <w:rFonts w:ascii="標楷體" w:eastAsia="標楷體" w:hAnsi="標楷體"/>
              </w:rPr>
              <w:t>名</w:t>
            </w:r>
          </w:p>
        </w:tc>
        <w:tc>
          <w:tcPr>
            <w:tcW w:w="699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4611C4">
            <w:pPr>
              <w:spacing w:line="360" w:lineRule="exact"/>
              <w:jc w:val="center"/>
              <w:rPr>
                <w:rFonts w:ascii="標楷體" w:eastAsia="標楷體" w:hAnsi="標楷體"/>
              </w:rPr>
            </w:pPr>
          </w:p>
        </w:tc>
      </w:tr>
      <w:tr w:rsidR="004611C4">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E134C7">
            <w:pPr>
              <w:spacing w:line="360" w:lineRule="exact"/>
              <w:jc w:val="center"/>
              <w:rPr>
                <w:rFonts w:ascii="標楷體" w:eastAsia="標楷體" w:hAnsi="標楷體"/>
              </w:rPr>
            </w:pPr>
            <w:r>
              <w:rPr>
                <w:rFonts w:ascii="標楷體" w:eastAsia="標楷體" w:hAnsi="標楷體"/>
              </w:rPr>
              <w:t>服務單位</w:t>
            </w:r>
          </w:p>
        </w:tc>
        <w:tc>
          <w:tcPr>
            <w:tcW w:w="69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E134C7">
            <w:pPr>
              <w:spacing w:line="360" w:lineRule="exact"/>
              <w:jc w:val="center"/>
              <w:rPr>
                <w:rFonts w:ascii="標楷體" w:eastAsia="標楷體" w:hAnsi="標楷體"/>
              </w:rPr>
            </w:pPr>
            <w:r>
              <w:rPr>
                <w:rFonts w:ascii="標楷體" w:eastAsia="標楷體" w:hAnsi="標楷體"/>
              </w:rPr>
              <w:t xml:space="preserve">                           </w:t>
            </w:r>
          </w:p>
        </w:tc>
        <w:tc>
          <w:tcPr>
            <w:tcW w:w="26" w:type="dxa"/>
            <w:shd w:val="clear" w:color="auto" w:fill="auto"/>
            <w:tcMar>
              <w:top w:w="0" w:type="dxa"/>
              <w:left w:w="10" w:type="dxa"/>
              <w:bottom w:w="0" w:type="dxa"/>
              <w:right w:w="10" w:type="dxa"/>
            </w:tcMar>
          </w:tcPr>
          <w:p w:rsidR="004611C4" w:rsidRDefault="004611C4">
            <w:pPr>
              <w:spacing w:line="360" w:lineRule="exact"/>
              <w:jc w:val="center"/>
              <w:rPr>
                <w:rFonts w:ascii="標楷體" w:eastAsia="標楷體" w:hAnsi="標楷體"/>
              </w:rPr>
            </w:pPr>
          </w:p>
        </w:tc>
      </w:tr>
      <w:tr w:rsidR="004611C4">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E134C7">
            <w:pPr>
              <w:spacing w:line="360" w:lineRule="exact"/>
              <w:jc w:val="center"/>
              <w:rPr>
                <w:rFonts w:ascii="標楷體" w:eastAsia="標楷體" w:hAnsi="標楷體"/>
              </w:rPr>
            </w:pPr>
            <w:r>
              <w:rPr>
                <w:rFonts w:ascii="標楷體" w:eastAsia="標楷體" w:hAnsi="標楷體"/>
              </w:rPr>
              <w:t>電</w:t>
            </w:r>
            <w:r>
              <w:rPr>
                <w:rFonts w:ascii="標楷體" w:eastAsia="標楷體" w:hAnsi="標楷體"/>
              </w:rPr>
              <w:t xml:space="preserve">  </w:t>
            </w:r>
            <w:r>
              <w:rPr>
                <w:rFonts w:ascii="標楷體" w:eastAsia="標楷體" w:hAnsi="標楷體"/>
              </w:rPr>
              <w:t>話</w:t>
            </w:r>
          </w:p>
        </w:tc>
        <w:tc>
          <w:tcPr>
            <w:tcW w:w="306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4611C4">
            <w:pPr>
              <w:spacing w:line="360" w:lineRule="exact"/>
              <w:jc w:val="center"/>
              <w:rPr>
                <w:rFonts w:ascii="標楷體" w:eastAsia="標楷體" w:hAnsi="標楷體"/>
              </w:rPr>
            </w:pPr>
          </w:p>
        </w:tc>
        <w:tc>
          <w:tcPr>
            <w:tcW w:w="856"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E134C7">
            <w:pPr>
              <w:spacing w:line="360" w:lineRule="exact"/>
              <w:rPr>
                <w:rFonts w:ascii="標楷體" w:eastAsia="標楷體" w:hAnsi="標楷體"/>
              </w:rPr>
            </w:pPr>
            <w:r>
              <w:rPr>
                <w:rFonts w:ascii="標楷體" w:eastAsia="標楷體" w:hAnsi="標楷體"/>
              </w:rPr>
              <w:t>傳</w:t>
            </w:r>
            <w:r>
              <w:rPr>
                <w:rFonts w:ascii="標楷體" w:eastAsia="標楷體" w:hAnsi="標楷體"/>
              </w:rPr>
              <w:t xml:space="preserve"> </w:t>
            </w:r>
            <w:r>
              <w:rPr>
                <w:rFonts w:ascii="標楷體" w:eastAsia="標楷體" w:hAnsi="標楷體"/>
              </w:rPr>
              <w:t>真</w:t>
            </w:r>
          </w:p>
        </w:tc>
        <w:tc>
          <w:tcPr>
            <w:tcW w:w="3039"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4611C4">
            <w:pPr>
              <w:spacing w:line="360" w:lineRule="exact"/>
              <w:jc w:val="center"/>
              <w:rPr>
                <w:rFonts w:ascii="標楷體" w:eastAsia="標楷體" w:hAnsi="標楷體"/>
              </w:rPr>
            </w:pPr>
          </w:p>
        </w:tc>
        <w:tc>
          <w:tcPr>
            <w:tcW w:w="26" w:type="dxa"/>
            <w:shd w:val="clear" w:color="auto" w:fill="auto"/>
            <w:tcMar>
              <w:top w:w="0" w:type="dxa"/>
              <w:left w:w="10" w:type="dxa"/>
              <w:bottom w:w="0" w:type="dxa"/>
              <w:right w:w="10" w:type="dxa"/>
            </w:tcMar>
          </w:tcPr>
          <w:p w:rsidR="004611C4" w:rsidRDefault="004611C4">
            <w:pPr>
              <w:spacing w:line="360" w:lineRule="exact"/>
              <w:jc w:val="center"/>
              <w:rPr>
                <w:rFonts w:ascii="標楷體" w:eastAsia="標楷體" w:hAnsi="標楷體"/>
              </w:rPr>
            </w:pPr>
          </w:p>
        </w:tc>
      </w:tr>
      <w:tr w:rsidR="004611C4">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E134C7">
            <w:pPr>
              <w:spacing w:line="360" w:lineRule="exact"/>
              <w:jc w:val="center"/>
              <w:rPr>
                <w:rFonts w:ascii="標楷體" w:eastAsia="標楷體" w:hAnsi="標楷體"/>
              </w:rPr>
            </w:pPr>
            <w:r>
              <w:rPr>
                <w:rFonts w:ascii="標楷體" w:eastAsia="標楷體" w:hAnsi="標楷體"/>
              </w:rPr>
              <w:t>通</w:t>
            </w:r>
            <w:r>
              <w:rPr>
                <w:rFonts w:ascii="標楷體" w:eastAsia="標楷體" w:hAnsi="標楷體"/>
              </w:rPr>
              <w:t xml:space="preserve"> </w:t>
            </w:r>
            <w:r>
              <w:rPr>
                <w:rFonts w:ascii="標楷體" w:eastAsia="標楷體" w:hAnsi="標楷體"/>
              </w:rPr>
              <w:t>信</w:t>
            </w:r>
            <w:r>
              <w:rPr>
                <w:rFonts w:ascii="標楷體" w:eastAsia="標楷體" w:hAnsi="標楷體"/>
              </w:rPr>
              <w:t xml:space="preserve"> </w:t>
            </w:r>
            <w:r>
              <w:rPr>
                <w:rFonts w:ascii="標楷體" w:eastAsia="標楷體" w:hAnsi="標楷體"/>
              </w:rPr>
              <w:t>地</w:t>
            </w:r>
            <w:r>
              <w:rPr>
                <w:rFonts w:ascii="標楷體" w:eastAsia="標楷體" w:hAnsi="標楷體"/>
              </w:rPr>
              <w:t xml:space="preserve"> </w:t>
            </w:r>
            <w:r>
              <w:rPr>
                <w:rFonts w:ascii="標楷體" w:eastAsia="標楷體" w:hAnsi="標楷體"/>
              </w:rPr>
              <w:t>址</w:t>
            </w:r>
          </w:p>
        </w:tc>
        <w:tc>
          <w:tcPr>
            <w:tcW w:w="69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4611C4">
            <w:pPr>
              <w:spacing w:line="360" w:lineRule="exact"/>
              <w:jc w:val="center"/>
              <w:rPr>
                <w:rFonts w:ascii="標楷體" w:eastAsia="標楷體" w:hAnsi="標楷體"/>
              </w:rPr>
            </w:pPr>
          </w:p>
        </w:tc>
        <w:tc>
          <w:tcPr>
            <w:tcW w:w="26" w:type="dxa"/>
            <w:shd w:val="clear" w:color="auto" w:fill="auto"/>
            <w:tcMar>
              <w:top w:w="0" w:type="dxa"/>
              <w:left w:w="10" w:type="dxa"/>
              <w:bottom w:w="0" w:type="dxa"/>
              <w:right w:w="10" w:type="dxa"/>
            </w:tcMar>
          </w:tcPr>
          <w:p w:rsidR="004611C4" w:rsidRDefault="004611C4">
            <w:pPr>
              <w:spacing w:line="360" w:lineRule="exact"/>
              <w:jc w:val="center"/>
              <w:rPr>
                <w:rFonts w:ascii="標楷體" w:eastAsia="標楷體" w:hAnsi="標楷體"/>
              </w:rPr>
            </w:pPr>
          </w:p>
        </w:tc>
      </w:tr>
      <w:tr w:rsidR="004611C4">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E134C7">
            <w:pPr>
              <w:spacing w:line="360" w:lineRule="exact"/>
              <w:jc w:val="center"/>
              <w:rPr>
                <w:rFonts w:ascii="標楷體" w:eastAsia="標楷體" w:hAnsi="標楷體"/>
              </w:rPr>
            </w:pPr>
            <w:r>
              <w:rPr>
                <w:rFonts w:ascii="標楷體" w:eastAsia="標楷體" w:hAnsi="標楷體"/>
              </w:rPr>
              <w:t>E-mail</w:t>
            </w:r>
          </w:p>
        </w:tc>
        <w:tc>
          <w:tcPr>
            <w:tcW w:w="69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4611C4">
            <w:pPr>
              <w:spacing w:line="360" w:lineRule="exact"/>
              <w:jc w:val="center"/>
              <w:rPr>
                <w:rFonts w:ascii="標楷體" w:eastAsia="標楷體" w:hAnsi="標楷體"/>
              </w:rPr>
            </w:pPr>
          </w:p>
        </w:tc>
        <w:tc>
          <w:tcPr>
            <w:tcW w:w="26" w:type="dxa"/>
            <w:shd w:val="clear" w:color="auto" w:fill="auto"/>
            <w:tcMar>
              <w:top w:w="0" w:type="dxa"/>
              <w:left w:w="10" w:type="dxa"/>
              <w:bottom w:w="0" w:type="dxa"/>
              <w:right w:w="10" w:type="dxa"/>
            </w:tcMar>
          </w:tcPr>
          <w:p w:rsidR="004611C4" w:rsidRDefault="004611C4">
            <w:pPr>
              <w:spacing w:line="360" w:lineRule="exact"/>
              <w:jc w:val="center"/>
              <w:rPr>
                <w:rFonts w:ascii="標楷體" w:eastAsia="標楷體" w:hAnsi="標楷體"/>
              </w:rPr>
            </w:pPr>
          </w:p>
        </w:tc>
      </w:tr>
      <w:tr w:rsidR="004611C4">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E134C7">
            <w:pPr>
              <w:spacing w:line="360" w:lineRule="exact"/>
              <w:jc w:val="center"/>
              <w:rPr>
                <w:rFonts w:ascii="標楷體" w:eastAsia="標楷體" w:hAnsi="標楷體"/>
              </w:rPr>
            </w:pPr>
            <w:r>
              <w:rPr>
                <w:rFonts w:ascii="標楷體" w:eastAsia="標楷體" w:hAnsi="標楷體"/>
              </w:rPr>
              <w:t>論</w:t>
            </w:r>
            <w:r>
              <w:rPr>
                <w:rFonts w:ascii="標楷體" w:eastAsia="標楷體" w:hAnsi="標楷體"/>
              </w:rPr>
              <w:t xml:space="preserve"> </w:t>
            </w:r>
            <w:r>
              <w:rPr>
                <w:rFonts w:ascii="標楷體" w:eastAsia="標楷體" w:hAnsi="標楷體"/>
              </w:rPr>
              <w:t>文</w:t>
            </w:r>
            <w:r>
              <w:rPr>
                <w:rFonts w:ascii="標楷體" w:eastAsia="標楷體" w:hAnsi="標楷體"/>
              </w:rPr>
              <w:t xml:space="preserve"> </w:t>
            </w:r>
            <w:r>
              <w:rPr>
                <w:rFonts w:ascii="標楷體" w:eastAsia="標楷體" w:hAnsi="標楷體"/>
              </w:rPr>
              <w:t>題</w:t>
            </w:r>
            <w:r>
              <w:rPr>
                <w:rFonts w:ascii="標楷體" w:eastAsia="標楷體" w:hAnsi="標楷體"/>
              </w:rPr>
              <w:t xml:space="preserve"> </w:t>
            </w:r>
            <w:r>
              <w:rPr>
                <w:rFonts w:ascii="標楷體" w:eastAsia="標楷體" w:hAnsi="標楷體"/>
              </w:rPr>
              <w:t>目</w:t>
            </w:r>
          </w:p>
        </w:tc>
        <w:tc>
          <w:tcPr>
            <w:tcW w:w="69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4611C4">
            <w:pPr>
              <w:spacing w:line="360" w:lineRule="exact"/>
              <w:rPr>
                <w:rFonts w:ascii="標楷體" w:eastAsia="標楷體" w:hAnsi="標楷體"/>
              </w:rPr>
            </w:pPr>
          </w:p>
        </w:tc>
        <w:tc>
          <w:tcPr>
            <w:tcW w:w="26" w:type="dxa"/>
            <w:shd w:val="clear" w:color="auto" w:fill="auto"/>
            <w:tcMar>
              <w:top w:w="0" w:type="dxa"/>
              <w:left w:w="10" w:type="dxa"/>
              <w:bottom w:w="0" w:type="dxa"/>
              <w:right w:w="10" w:type="dxa"/>
            </w:tcMar>
          </w:tcPr>
          <w:p w:rsidR="004611C4" w:rsidRDefault="004611C4">
            <w:pPr>
              <w:spacing w:line="360" w:lineRule="exact"/>
              <w:rPr>
                <w:rFonts w:ascii="標楷體" w:eastAsia="標楷體" w:hAnsi="標楷體"/>
              </w:rPr>
            </w:pPr>
          </w:p>
        </w:tc>
      </w:tr>
      <w:tr w:rsidR="004611C4">
        <w:tblPrEx>
          <w:tblCellMar>
            <w:top w:w="0" w:type="dxa"/>
            <w:bottom w:w="0" w:type="dxa"/>
          </w:tblCellMar>
        </w:tblPrEx>
        <w:trPr>
          <w:trHeight w:val="510"/>
          <w:jc w:val="center"/>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E134C7">
            <w:pPr>
              <w:spacing w:line="360" w:lineRule="exact"/>
              <w:jc w:val="center"/>
              <w:rPr>
                <w:rFonts w:ascii="標楷體" w:eastAsia="標楷體" w:hAnsi="標楷體"/>
              </w:rPr>
            </w:pPr>
            <w:r>
              <w:rPr>
                <w:rFonts w:ascii="標楷體" w:eastAsia="標楷體" w:hAnsi="標楷體"/>
              </w:rPr>
              <w:t>備</w:t>
            </w:r>
            <w:r>
              <w:rPr>
                <w:rFonts w:ascii="標楷體" w:eastAsia="標楷體" w:hAnsi="標楷體"/>
              </w:rPr>
              <w:t xml:space="preserve">      </w:t>
            </w:r>
            <w:r>
              <w:rPr>
                <w:rFonts w:ascii="標楷體" w:eastAsia="標楷體" w:hAnsi="標楷體"/>
              </w:rPr>
              <w:t>註</w:t>
            </w:r>
          </w:p>
        </w:tc>
        <w:tc>
          <w:tcPr>
            <w:tcW w:w="69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rsidR="004611C4" w:rsidRDefault="004611C4">
            <w:pPr>
              <w:spacing w:line="360" w:lineRule="exact"/>
              <w:jc w:val="center"/>
              <w:rPr>
                <w:rFonts w:ascii="標楷體" w:eastAsia="標楷體" w:hAnsi="標楷體"/>
              </w:rPr>
            </w:pPr>
          </w:p>
        </w:tc>
        <w:tc>
          <w:tcPr>
            <w:tcW w:w="26" w:type="dxa"/>
            <w:shd w:val="clear" w:color="auto" w:fill="auto"/>
            <w:tcMar>
              <w:top w:w="0" w:type="dxa"/>
              <w:left w:w="10" w:type="dxa"/>
              <w:bottom w:w="0" w:type="dxa"/>
              <w:right w:w="10" w:type="dxa"/>
            </w:tcMar>
          </w:tcPr>
          <w:p w:rsidR="004611C4" w:rsidRDefault="004611C4">
            <w:pPr>
              <w:spacing w:line="360" w:lineRule="exact"/>
              <w:jc w:val="center"/>
              <w:rPr>
                <w:rFonts w:ascii="標楷體" w:eastAsia="標楷體" w:hAnsi="標楷體"/>
              </w:rPr>
            </w:pPr>
          </w:p>
        </w:tc>
      </w:tr>
    </w:tbl>
    <w:p w:rsidR="004611C4" w:rsidRDefault="004611C4">
      <w:pPr>
        <w:jc w:val="both"/>
        <w:rPr>
          <w:rFonts w:ascii="標楷體" w:eastAsia="標楷體" w:hAnsi="標楷體"/>
        </w:rPr>
      </w:pPr>
    </w:p>
    <w:p w:rsidR="004611C4" w:rsidRDefault="00E134C7">
      <w:pPr>
        <w:jc w:val="center"/>
        <w:rPr>
          <w:rFonts w:ascii="標楷體" w:eastAsia="標楷體" w:hAnsi="標楷體"/>
        </w:rPr>
      </w:pPr>
      <w:r>
        <w:rPr>
          <w:rFonts w:ascii="標楷體" w:eastAsia="標楷體" w:hAnsi="標楷體"/>
        </w:rPr>
        <w:t>摘要</w:t>
      </w:r>
    </w:p>
    <w:p w:rsidR="004611C4" w:rsidRDefault="00E134C7">
      <w:pPr>
        <w:jc w:val="center"/>
        <w:rPr>
          <w:rFonts w:ascii="標楷體" w:eastAsia="標楷體" w:hAnsi="標楷體"/>
        </w:rPr>
      </w:pPr>
      <w:r>
        <w:rPr>
          <w:rFonts w:ascii="標楷體" w:eastAsia="標楷體" w:hAnsi="標楷體"/>
        </w:rPr>
        <w:t>（</w:t>
      </w:r>
      <w:r>
        <w:rPr>
          <w:rFonts w:ascii="標楷體" w:eastAsia="標楷體" w:hAnsi="標楷體"/>
        </w:rPr>
        <w:t>500</w:t>
      </w:r>
      <w:r>
        <w:rPr>
          <w:rFonts w:ascii="標楷體" w:eastAsia="標楷體" w:hAnsi="標楷體"/>
        </w:rPr>
        <w:t>字以內）</w:t>
      </w:r>
    </w:p>
    <w:p w:rsidR="004611C4" w:rsidRDefault="00E134C7">
      <w:pPr>
        <w:pageBreakBefore/>
        <w:snapToGrid w:val="0"/>
        <w:spacing w:before="180" w:after="180"/>
      </w:pPr>
      <w:r>
        <w:rPr>
          <w:rFonts w:ascii="標楷體" w:eastAsia="標楷體" w:hAnsi="標楷體"/>
          <w:b/>
          <w:sz w:val="28"/>
        </w:rPr>
        <w:lastRenderedPageBreak/>
        <w:t>全文</w:t>
      </w:r>
      <w:r>
        <w:rPr>
          <w:rFonts w:eastAsia="標楷體"/>
          <w:b/>
          <w:bCs/>
          <w:sz w:val="28"/>
          <w:szCs w:val="28"/>
        </w:rPr>
        <w:t>範例</w:t>
      </w:r>
    </w:p>
    <w:p w:rsidR="004611C4" w:rsidRDefault="00E134C7">
      <w:pPr>
        <w:snapToGrid w:val="0"/>
        <w:spacing w:before="180" w:after="180"/>
        <w:jc w:val="center"/>
        <w:rPr>
          <w:rFonts w:eastAsia="標楷體"/>
          <w:sz w:val="36"/>
          <w:szCs w:val="36"/>
        </w:rPr>
      </w:pPr>
      <w:r>
        <w:rPr>
          <w:rFonts w:eastAsia="標楷體"/>
          <w:sz w:val="36"/>
          <w:szCs w:val="36"/>
        </w:rPr>
        <w:t>花蓮溪縱谷段土石流扇判釋與流域特徵分析</w:t>
      </w:r>
    </w:p>
    <w:p w:rsidR="004611C4" w:rsidRDefault="00E134C7">
      <w:pPr>
        <w:jc w:val="center"/>
      </w:pPr>
      <w:r>
        <w:rPr>
          <w:rFonts w:eastAsia="標楷體"/>
          <w:sz w:val="28"/>
          <w:szCs w:val="28"/>
        </w:rPr>
        <w:t>葉懿嫻</w:t>
      </w:r>
      <w:r>
        <w:rPr>
          <w:rStyle w:val="ab"/>
          <w:rFonts w:eastAsia="標楷體"/>
          <w:sz w:val="28"/>
          <w:szCs w:val="28"/>
        </w:rPr>
        <w:footnoteReference w:customMarkFollows="1" w:id="1"/>
        <w:t></w:t>
      </w:r>
      <w:r>
        <w:rPr>
          <w:rFonts w:eastAsia="標楷體"/>
          <w:sz w:val="28"/>
          <w:szCs w:val="28"/>
        </w:rPr>
        <w:t xml:space="preserve">      </w:t>
      </w:r>
      <w:r>
        <w:rPr>
          <w:rFonts w:eastAsia="標楷體"/>
          <w:sz w:val="28"/>
          <w:szCs w:val="28"/>
        </w:rPr>
        <w:t>沈淑敏</w:t>
      </w:r>
      <w:r>
        <w:rPr>
          <w:rStyle w:val="ab"/>
          <w:rFonts w:eastAsia="標楷體"/>
          <w:sz w:val="28"/>
          <w:szCs w:val="28"/>
        </w:rPr>
        <w:footnoteReference w:customMarkFollows="1" w:id="2"/>
        <w:t></w:t>
      </w:r>
      <w:r>
        <w:rPr>
          <w:rStyle w:val="ab"/>
          <w:rFonts w:eastAsia="標楷體"/>
          <w:sz w:val="28"/>
          <w:szCs w:val="28"/>
        </w:rPr>
        <w:footnoteReference w:customMarkFollows="1" w:id="3"/>
        <w:t></w:t>
      </w:r>
    </w:p>
    <w:p w:rsidR="004611C4" w:rsidRDefault="00E134C7">
      <w:pPr>
        <w:jc w:val="center"/>
        <w:rPr>
          <w:rFonts w:eastAsia="標楷體"/>
        </w:rPr>
      </w:pPr>
      <w:r>
        <w:rPr>
          <w:rFonts w:eastAsia="標楷體"/>
        </w:rPr>
        <w:t>I- Hsien</w:t>
      </w:r>
      <w:r>
        <w:rPr>
          <w:rFonts w:eastAsia="標楷體"/>
        </w:rPr>
        <w:t xml:space="preserve"> Yeh      Su- Min Shen</w:t>
      </w:r>
    </w:p>
    <w:p w:rsidR="004611C4" w:rsidRDefault="004611C4">
      <w:pPr>
        <w:rPr>
          <w:rFonts w:eastAsia="標楷體"/>
        </w:rPr>
      </w:pPr>
    </w:p>
    <w:p w:rsidR="004611C4" w:rsidRDefault="00E134C7">
      <w:pPr>
        <w:spacing w:before="180" w:after="180"/>
        <w:jc w:val="center"/>
        <w:rPr>
          <w:rFonts w:eastAsia="標楷體"/>
        </w:rPr>
      </w:pPr>
      <w:r>
        <w:rPr>
          <w:rFonts w:eastAsia="標楷體"/>
        </w:rPr>
        <w:t>摘</w:t>
      </w:r>
      <w:r>
        <w:rPr>
          <w:rFonts w:eastAsia="標楷體"/>
        </w:rPr>
        <w:t xml:space="preserve">  </w:t>
      </w:r>
      <w:r>
        <w:rPr>
          <w:rFonts w:eastAsia="標楷體"/>
        </w:rPr>
        <w:t>要</w:t>
      </w:r>
    </w:p>
    <w:p w:rsidR="004611C4" w:rsidRDefault="00E134C7">
      <w:pPr>
        <w:spacing w:before="180" w:after="180"/>
        <w:jc w:val="both"/>
        <w:rPr>
          <w:rFonts w:eastAsia="標楷體"/>
        </w:rPr>
      </w:pPr>
      <w:r>
        <w:rPr>
          <w:rFonts w:eastAsia="標楷體"/>
        </w:rPr>
        <w:t xml:space="preserve">    </w:t>
      </w:r>
      <w:r>
        <w:rPr>
          <w:rFonts w:eastAsia="標楷體"/>
        </w:rPr>
        <w:t>臺灣構造運動發達，山勢陡峭、水流湍急，地形、地質環境較為脆弱，加上多颱風豪雨，易誘發土石流事件，造成不少災害。行政院農業委員會水土保持局於</w:t>
      </w:r>
      <w:r>
        <w:rPr>
          <w:rFonts w:eastAsia="標楷體"/>
        </w:rPr>
        <w:t>1990</w:t>
      </w:r>
      <w:r>
        <w:rPr>
          <w:rFonts w:eastAsia="標楷體"/>
        </w:rPr>
        <w:t>年代起委託多項土石流研究計劃，根據河道坡度、有效集水面積等形態參數</w:t>
      </w:r>
      <w:r>
        <w:rPr>
          <w:rFonts w:eastAsia="標楷體"/>
        </w:rPr>
        <w:t>(morphological parameters)</w:t>
      </w:r>
      <w:r>
        <w:rPr>
          <w:rFonts w:eastAsia="標楷體"/>
        </w:rPr>
        <w:t>、下游保全對象及往昔災害記錄、現場調查不安定堆積土石現有防治措施等多項條件，判定全島的土石流潛勢溪流，至</w:t>
      </w:r>
      <w:r>
        <w:rPr>
          <w:rFonts w:eastAsia="標楷體"/>
        </w:rPr>
        <w:t>2003</w:t>
      </w:r>
      <w:r>
        <w:rPr>
          <w:rFonts w:eastAsia="標楷體"/>
        </w:rPr>
        <w:t>年三月份為止，全臺共有</w:t>
      </w:r>
      <w:r>
        <w:rPr>
          <w:rFonts w:eastAsia="標楷體"/>
        </w:rPr>
        <w:t>1420</w:t>
      </w:r>
      <w:r>
        <w:rPr>
          <w:rFonts w:eastAsia="標楷體"/>
        </w:rPr>
        <w:t>條。</w:t>
      </w:r>
    </w:p>
    <w:p w:rsidR="004611C4" w:rsidRDefault="004611C4">
      <w:pPr>
        <w:rPr>
          <w:rFonts w:eastAsia="標楷體"/>
          <w:szCs w:val="28"/>
        </w:rPr>
      </w:pPr>
    </w:p>
    <w:p w:rsidR="004611C4" w:rsidRDefault="00E134C7">
      <w:pPr>
        <w:ind w:left="961" w:hanging="961"/>
      </w:pPr>
      <w:r>
        <w:rPr>
          <w:rFonts w:eastAsia="標楷體"/>
          <w:b/>
        </w:rPr>
        <w:t>關鍵詞</w:t>
      </w:r>
      <w:r>
        <w:rPr>
          <w:rFonts w:eastAsia="標楷體"/>
        </w:rPr>
        <w:t>：沖積扇、土石流扇、數值航</w:t>
      </w:r>
      <w:r>
        <w:rPr>
          <w:rFonts w:eastAsia="標楷體"/>
        </w:rPr>
        <w:t>測系統、花蓮溪、統計分析</w:t>
      </w:r>
    </w:p>
    <w:p w:rsidR="004611C4" w:rsidRDefault="004611C4">
      <w:pPr>
        <w:ind w:left="961" w:hanging="961"/>
        <w:rPr>
          <w:rFonts w:eastAsia="標楷體"/>
          <w:b/>
        </w:rPr>
      </w:pPr>
    </w:p>
    <w:p w:rsidR="004611C4" w:rsidRDefault="004611C4">
      <w:pPr>
        <w:jc w:val="both"/>
        <w:rPr>
          <w:rFonts w:eastAsia="標楷體"/>
        </w:rPr>
      </w:pPr>
    </w:p>
    <w:p w:rsidR="004611C4" w:rsidRDefault="004611C4">
      <w:pPr>
        <w:pageBreakBefore/>
        <w:widowControl/>
        <w:rPr>
          <w:rFonts w:eastAsia="標楷體"/>
          <w:sz w:val="22"/>
          <w:szCs w:val="22"/>
        </w:rPr>
      </w:pPr>
    </w:p>
    <w:p w:rsidR="004611C4" w:rsidRDefault="00E134C7">
      <w:pPr>
        <w:jc w:val="both"/>
        <w:rPr>
          <w:rFonts w:eastAsia="標楷體"/>
          <w:sz w:val="22"/>
          <w:szCs w:val="22"/>
        </w:rPr>
      </w:pPr>
      <w:r>
        <w:rPr>
          <w:rFonts w:eastAsia="標楷體"/>
          <w:sz w:val="22"/>
          <w:szCs w:val="22"/>
        </w:rPr>
        <w:t>內文：</w:t>
      </w:r>
    </w:p>
    <w:p w:rsidR="004611C4" w:rsidRDefault="00E134C7">
      <w:pPr>
        <w:numPr>
          <w:ilvl w:val="0"/>
          <w:numId w:val="3"/>
        </w:numPr>
        <w:tabs>
          <w:tab w:val="left" w:pos="360"/>
        </w:tabs>
        <w:ind w:left="360"/>
        <w:jc w:val="both"/>
        <w:rPr>
          <w:rFonts w:eastAsia="標楷體"/>
          <w:sz w:val="22"/>
          <w:szCs w:val="22"/>
        </w:rPr>
      </w:pPr>
      <w:r>
        <w:rPr>
          <w:rFonts w:eastAsia="標楷體"/>
          <w:sz w:val="22"/>
          <w:szCs w:val="22"/>
        </w:rPr>
        <w:t>內文字體</w:t>
      </w:r>
      <w:r>
        <w:rPr>
          <w:rFonts w:eastAsia="標楷體"/>
          <w:sz w:val="22"/>
          <w:szCs w:val="22"/>
        </w:rPr>
        <w:t>12</w:t>
      </w:r>
      <w:r>
        <w:rPr>
          <w:rFonts w:eastAsia="標楷體"/>
          <w:sz w:val="22"/>
          <w:szCs w:val="22"/>
        </w:rPr>
        <w:t>，標楷體，英文</w:t>
      </w:r>
      <w:r>
        <w:rPr>
          <w:rFonts w:eastAsia="標楷體"/>
          <w:sz w:val="22"/>
          <w:szCs w:val="22"/>
        </w:rPr>
        <w:t>Times New Roman</w:t>
      </w:r>
      <w:r>
        <w:rPr>
          <w:rFonts w:eastAsia="標楷體"/>
          <w:sz w:val="22"/>
          <w:szCs w:val="22"/>
        </w:rPr>
        <w:t>字體，採單行間距。段落設定與前後段</w:t>
      </w:r>
      <w:r>
        <w:rPr>
          <w:rFonts w:eastAsia="標楷體"/>
          <w:sz w:val="22"/>
          <w:szCs w:val="22"/>
        </w:rPr>
        <w:t>0.5</w:t>
      </w:r>
      <w:r>
        <w:rPr>
          <w:rFonts w:eastAsia="標楷體"/>
          <w:sz w:val="22"/>
          <w:szCs w:val="22"/>
        </w:rPr>
        <w:t>距離。</w:t>
      </w:r>
    </w:p>
    <w:p w:rsidR="004611C4" w:rsidRDefault="00E134C7">
      <w:pPr>
        <w:numPr>
          <w:ilvl w:val="0"/>
          <w:numId w:val="3"/>
        </w:numPr>
        <w:tabs>
          <w:tab w:val="left" w:pos="360"/>
        </w:tabs>
        <w:ind w:left="360"/>
        <w:jc w:val="both"/>
        <w:rPr>
          <w:rFonts w:eastAsia="標楷體"/>
          <w:sz w:val="22"/>
          <w:szCs w:val="22"/>
        </w:rPr>
      </w:pPr>
      <w:r>
        <w:rPr>
          <w:rFonts w:eastAsia="標楷體"/>
          <w:sz w:val="22"/>
          <w:szCs w:val="22"/>
        </w:rPr>
        <w:t>主標題如：前言、研究方法、結果與討論、結論等，不需加註項次，格式</w:t>
      </w:r>
      <w:r>
        <w:rPr>
          <w:rFonts w:eastAsia="標楷體"/>
          <w:sz w:val="22"/>
          <w:szCs w:val="22"/>
        </w:rPr>
        <w:t>14</w:t>
      </w:r>
      <w:r>
        <w:rPr>
          <w:rFonts w:eastAsia="標楷體"/>
          <w:sz w:val="22"/>
          <w:szCs w:val="22"/>
        </w:rPr>
        <w:t>字體大小，新細明體粗體，並設定置中對齊。主標題下之次標題則以</w:t>
      </w:r>
      <w:r>
        <w:rPr>
          <w:rFonts w:eastAsia="標楷體"/>
          <w:sz w:val="22"/>
          <w:szCs w:val="22"/>
        </w:rPr>
        <w:t xml:space="preserve"> (</w:t>
      </w:r>
      <w:r>
        <w:rPr>
          <w:rFonts w:eastAsia="標楷體"/>
          <w:sz w:val="22"/>
          <w:szCs w:val="22"/>
        </w:rPr>
        <w:t>一</w:t>
      </w:r>
      <w:r>
        <w:rPr>
          <w:rFonts w:eastAsia="標楷體"/>
          <w:sz w:val="22"/>
          <w:szCs w:val="22"/>
        </w:rPr>
        <w:t>)</w:t>
      </w:r>
      <w:r>
        <w:rPr>
          <w:rFonts w:eastAsia="標楷體"/>
          <w:sz w:val="22"/>
          <w:szCs w:val="22"/>
        </w:rPr>
        <w:t>、</w:t>
      </w:r>
      <w:r>
        <w:rPr>
          <w:rFonts w:eastAsia="標楷體"/>
          <w:sz w:val="22"/>
          <w:szCs w:val="22"/>
        </w:rPr>
        <w:t xml:space="preserve"> (</w:t>
      </w:r>
      <w:r>
        <w:rPr>
          <w:rFonts w:eastAsia="標楷體"/>
          <w:sz w:val="22"/>
          <w:szCs w:val="22"/>
        </w:rPr>
        <w:t>二</w:t>
      </w:r>
      <w:r>
        <w:rPr>
          <w:rFonts w:eastAsia="標楷體"/>
          <w:sz w:val="22"/>
          <w:szCs w:val="22"/>
        </w:rPr>
        <w:t xml:space="preserve">) </w:t>
      </w:r>
      <w:r>
        <w:rPr>
          <w:rFonts w:eastAsia="標楷體"/>
          <w:sz w:val="22"/>
          <w:szCs w:val="22"/>
        </w:rPr>
        <w:t>項次標明。</w:t>
      </w:r>
    </w:p>
    <w:p w:rsidR="004611C4" w:rsidRDefault="00E134C7">
      <w:pPr>
        <w:numPr>
          <w:ilvl w:val="0"/>
          <w:numId w:val="3"/>
        </w:numPr>
        <w:tabs>
          <w:tab w:val="left" w:pos="360"/>
        </w:tabs>
        <w:ind w:left="360"/>
        <w:jc w:val="both"/>
        <w:rPr>
          <w:rFonts w:eastAsia="標楷體"/>
          <w:sz w:val="22"/>
          <w:szCs w:val="22"/>
        </w:rPr>
      </w:pPr>
      <w:r>
        <w:rPr>
          <w:rFonts w:eastAsia="標楷體"/>
          <w:sz w:val="22"/>
          <w:szCs w:val="22"/>
        </w:rPr>
        <w:t>文件版面設定</w:t>
      </w:r>
      <w:r>
        <w:rPr>
          <w:rFonts w:eastAsia="標楷體"/>
          <w:sz w:val="22"/>
          <w:szCs w:val="22"/>
        </w:rPr>
        <w:t>A4</w:t>
      </w:r>
      <w:r>
        <w:rPr>
          <w:rFonts w:eastAsia="標楷體"/>
          <w:sz w:val="22"/>
          <w:szCs w:val="22"/>
        </w:rPr>
        <w:t>紙張大小，上、下及右邊界</w:t>
      </w:r>
      <w:r>
        <w:rPr>
          <w:rFonts w:eastAsia="標楷體"/>
          <w:sz w:val="22"/>
          <w:szCs w:val="22"/>
        </w:rPr>
        <w:t>2.0</w:t>
      </w:r>
      <w:r>
        <w:rPr>
          <w:rFonts w:eastAsia="標楷體"/>
          <w:sz w:val="22"/>
          <w:szCs w:val="22"/>
        </w:rPr>
        <w:t>，左邊界</w:t>
      </w:r>
      <w:r>
        <w:rPr>
          <w:rFonts w:eastAsia="標楷體"/>
          <w:sz w:val="22"/>
          <w:szCs w:val="22"/>
        </w:rPr>
        <w:t>2.0</w:t>
      </w:r>
      <w:r>
        <w:rPr>
          <w:rFonts w:eastAsia="標楷體"/>
          <w:sz w:val="22"/>
          <w:szCs w:val="22"/>
        </w:rPr>
        <w:t>。</w:t>
      </w:r>
    </w:p>
    <w:p w:rsidR="004611C4" w:rsidRDefault="004611C4">
      <w:pPr>
        <w:jc w:val="both"/>
        <w:rPr>
          <w:rFonts w:eastAsia="標楷體"/>
          <w:sz w:val="22"/>
          <w:szCs w:val="22"/>
        </w:rPr>
      </w:pPr>
    </w:p>
    <w:p w:rsidR="004611C4" w:rsidRDefault="00E134C7">
      <w:pPr>
        <w:jc w:val="both"/>
        <w:rPr>
          <w:rFonts w:eastAsia="標楷體"/>
          <w:sz w:val="22"/>
          <w:szCs w:val="22"/>
        </w:rPr>
      </w:pPr>
      <w:r>
        <w:rPr>
          <w:rFonts w:eastAsia="標楷體"/>
          <w:sz w:val="22"/>
          <w:szCs w:val="22"/>
        </w:rPr>
        <w:t>引用文獻：</w:t>
      </w:r>
    </w:p>
    <w:p w:rsidR="004611C4" w:rsidRDefault="00E134C7">
      <w:pPr>
        <w:numPr>
          <w:ilvl w:val="0"/>
          <w:numId w:val="4"/>
        </w:numPr>
        <w:jc w:val="both"/>
        <w:rPr>
          <w:rFonts w:eastAsia="標楷體"/>
          <w:sz w:val="22"/>
          <w:szCs w:val="22"/>
        </w:rPr>
      </w:pPr>
      <w:r>
        <w:rPr>
          <w:rFonts w:eastAsia="標楷體"/>
          <w:sz w:val="22"/>
          <w:szCs w:val="22"/>
        </w:rPr>
        <w:t>論文篇末書寫引用文獻時，應置於註釋之後，按中文、日文、英文及其他語文之順序排列，並按作者姓名筆劃及英文字母次序排列，同一作者有數項參考文獻時，按出版年代排列，若同一年代有數項出版時，再以</w:t>
      </w:r>
      <w:r>
        <w:rPr>
          <w:rFonts w:eastAsia="標楷體"/>
          <w:sz w:val="22"/>
          <w:szCs w:val="22"/>
        </w:rPr>
        <w:t>a. b. c.…</w:t>
      </w:r>
      <w:r>
        <w:rPr>
          <w:rFonts w:eastAsia="標楷體"/>
          <w:sz w:val="22"/>
          <w:szCs w:val="22"/>
        </w:rPr>
        <w:t>編列。</w:t>
      </w:r>
    </w:p>
    <w:p w:rsidR="004611C4" w:rsidRDefault="00E134C7">
      <w:pPr>
        <w:numPr>
          <w:ilvl w:val="0"/>
          <w:numId w:val="4"/>
        </w:numPr>
        <w:jc w:val="both"/>
        <w:rPr>
          <w:rFonts w:eastAsia="標楷體"/>
          <w:sz w:val="22"/>
          <w:szCs w:val="22"/>
        </w:rPr>
      </w:pPr>
      <w:r>
        <w:rPr>
          <w:rFonts w:eastAsia="標楷體"/>
          <w:sz w:val="22"/>
          <w:szCs w:val="22"/>
        </w:rPr>
        <w:t>引用文獻不必編號碼，第一行請自第一字寫起，不夠謄寫時，第二行國字請自第三字寫起，英文則為第五字寫起。文中未引用之文獻，請勿臚列。</w:t>
      </w:r>
    </w:p>
    <w:p w:rsidR="004611C4" w:rsidRDefault="00E134C7">
      <w:pPr>
        <w:numPr>
          <w:ilvl w:val="0"/>
          <w:numId w:val="4"/>
        </w:numPr>
        <w:jc w:val="both"/>
        <w:rPr>
          <w:rFonts w:eastAsia="標楷體"/>
          <w:sz w:val="22"/>
          <w:szCs w:val="22"/>
        </w:rPr>
      </w:pPr>
      <w:r>
        <w:rPr>
          <w:rFonts w:eastAsia="標楷體"/>
          <w:sz w:val="22"/>
          <w:szCs w:val="22"/>
        </w:rPr>
        <w:t>引用文獻之撰寫方式如下：</w:t>
      </w:r>
    </w:p>
    <w:p w:rsidR="004611C4" w:rsidRDefault="00E134C7">
      <w:pPr>
        <w:jc w:val="both"/>
        <w:rPr>
          <w:rFonts w:eastAsia="標楷體"/>
          <w:sz w:val="22"/>
          <w:szCs w:val="22"/>
        </w:rPr>
      </w:pPr>
      <w:r>
        <w:rPr>
          <w:rFonts w:eastAsia="標楷體"/>
          <w:sz w:val="22"/>
          <w:szCs w:val="22"/>
        </w:rPr>
        <w:t xml:space="preserve">(1) </w:t>
      </w:r>
      <w:r>
        <w:rPr>
          <w:rFonts w:eastAsia="標楷體"/>
          <w:sz w:val="22"/>
          <w:szCs w:val="22"/>
        </w:rPr>
        <w:t>期刊論文</w:t>
      </w:r>
    </w:p>
    <w:p w:rsidR="004611C4" w:rsidRDefault="00E134C7">
      <w:pPr>
        <w:jc w:val="both"/>
        <w:rPr>
          <w:rFonts w:eastAsia="標楷體"/>
          <w:sz w:val="22"/>
          <w:szCs w:val="22"/>
        </w:rPr>
      </w:pPr>
      <w:r>
        <w:rPr>
          <w:rFonts w:eastAsia="標楷體"/>
          <w:sz w:val="22"/>
          <w:szCs w:val="22"/>
        </w:rPr>
        <w:t>作者名</w:t>
      </w:r>
      <w:r>
        <w:rPr>
          <w:rFonts w:eastAsia="標楷體"/>
          <w:sz w:val="22"/>
          <w:szCs w:val="22"/>
        </w:rPr>
        <w:t xml:space="preserve"> </w:t>
      </w:r>
      <w:r>
        <w:rPr>
          <w:rFonts w:eastAsia="標楷體"/>
          <w:sz w:val="22"/>
          <w:szCs w:val="22"/>
        </w:rPr>
        <w:t>發表年份</w:t>
      </w:r>
      <w:r>
        <w:rPr>
          <w:rFonts w:eastAsia="標楷體"/>
          <w:sz w:val="22"/>
          <w:szCs w:val="22"/>
        </w:rPr>
        <w:t xml:space="preserve"> (</w:t>
      </w:r>
      <w:r>
        <w:rPr>
          <w:rFonts w:eastAsia="標楷體"/>
          <w:sz w:val="22"/>
          <w:szCs w:val="22"/>
        </w:rPr>
        <w:t>一律用西曆，並加圓括弧</w:t>
      </w:r>
      <w:r>
        <w:rPr>
          <w:rFonts w:eastAsia="標楷體"/>
          <w:sz w:val="22"/>
          <w:szCs w:val="22"/>
        </w:rPr>
        <w:t xml:space="preserve">) </w:t>
      </w:r>
      <w:r>
        <w:rPr>
          <w:rFonts w:eastAsia="標楷體"/>
          <w:sz w:val="22"/>
          <w:szCs w:val="22"/>
        </w:rPr>
        <w:t>論文題目（英文題目僅第一個字首大寫，其他均為小寫），刊物名稱</w:t>
      </w:r>
      <w:r>
        <w:rPr>
          <w:rFonts w:eastAsia="標楷體"/>
          <w:sz w:val="22"/>
          <w:szCs w:val="22"/>
        </w:rPr>
        <w:t xml:space="preserve"> (</w:t>
      </w:r>
      <w:r>
        <w:rPr>
          <w:rFonts w:eastAsia="標楷體"/>
          <w:sz w:val="22"/>
          <w:szCs w:val="22"/>
        </w:rPr>
        <w:t>中文期刊名楷體，</w:t>
      </w:r>
      <w:r>
        <w:rPr>
          <w:rFonts w:eastAsia="標楷體"/>
          <w:sz w:val="22"/>
          <w:szCs w:val="22"/>
        </w:rPr>
        <w:t>英文期刊全名斜體</w:t>
      </w:r>
      <w:r>
        <w:rPr>
          <w:rFonts w:eastAsia="標楷體"/>
          <w:sz w:val="22"/>
          <w:szCs w:val="22"/>
        </w:rPr>
        <w:t xml:space="preserve">) </w:t>
      </w:r>
      <w:r>
        <w:rPr>
          <w:rFonts w:eastAsia="標楷體"/>
          <w:sz w:val="22"/>
          <w:szCs w:val="22"/>
        </w:rPr>
        <w:t>，卷數</w:t>
      </w:r>
      <w:r>
        <w:rPr>
          <w:rFonts w:eastAsia="標楷體"/>
          <w:sz w:val="22"/>
          <w:szCs w:val="22"/>
        </w:rPr>
        <w:t xml:space="preserve"> (</w:t>
      </w:r>
      <w:r>
        <w:rPr>
          <w:rFonts w:eastAsia="標楷體"/>
          <w:sz w:val="22"/>
          <w:szCs w:val="22"/>
        </w:rPr>
        <w:t>期數</w:t>
      </w:r>
      <w:r>
        <w:rPr>
          <w:rFonts w:eastAsia="標楷體"/>
          <w:sz w:val="22"/>
          <w:szCs w:val="22"/>
        </w:rPr>
        <w:t xml:space="preserve">): </w:t>
      </w:r>
      <w:r>
        <w:rPr>
          <w:rFonts w:eastAsia="標楷體"/>
          <w:sz w:val="22"/>
          <w:szCs w:val="22"/>
        </w:rPr>
        <w:t>頁數。</w:t>
      </w:r>
    </w:p>
    <w:p w:rsidR="004611C4" w:rsidRDefault="00E134C7">
      <w:pPr>
        <w:jc w:val="both"/>
        <w:rPr>
          <w:rFonts w:eastAsia="標楷體"/>
          <w:sz w:val="22"/>
          <w:szCs w:val="22"/>
        </w:rPr>
      </w:pPr>
      <w:r>
        <w:rPr>
          <w:rFonts w:eastAsia="標楷體"/>
          <w:sz w:val="22"/>
          <w:szCs w:val="22"/>
        </w:rPr>
        <w:t>範例：</w:t>
      </w:r>
    </w:p>
    <w:p w:rsidR="004611C4" w:rsidRDefault="00E134C7">
      <w:pPr>
        <w:ind w:left="440" w:hanging="440"/>
        <w:jc w:val="both"/>
        <w:rPr>
          <w:rFonts w:eastAsia="標楷體"/>
          <w:sz w:val="22"/>
          <w:szCs w:val="22"/>
        </w:rPr>
      </w:pPr>
      <w:r>
        <w:rPr>
          <w:rFonts w:eastAsia="標楷體"/>
          <w:sz w:val="22"/>
          <w:szCs w:val="22"/>
        </w:rPr>
        <w:t>王秋原</w:t>
      </w:r>
      <w:r>
        <w:rPr>
          <w:rFonts w:eastAsia="標楷體"/>
          <w:sz w:val="22"/>
          <w:szCs w:val="22"/>
        </w:rPr>
        <w:t xml:space="preserve"> (1983) </w:t>
      </w:r>
      <w:r>
        <w:rPr>
          <w:rFonts w:eastAsia="標楷體"/>
          <w:sz w:val="22"/>
          <w:szCs w:val="22"/>
        </w:rPr>
        <w:t>基隆河流域聚落發展及居民活動空間之研究，國立臺灣大學理學院地理學系地理學報，</w:t>
      </w:r>
      <w:r>
        <w:rPr>
          <w:rFonts w:eastAsia="標楷體"/>
          <w:sz w:val="22"/>
          <w:szCs w:val="22"/>
        </w:rPr>
        <w:t>14: 80-90</w:t>
      </w:r>
      <w:r>
        <w:rPr>
          <w:rFonts w:eastAsia="標楷體"/>
          <w:sz w:val="22"/>
          <w:szCs w:val="22"/>
        </w:rPr>
        <w:t>。</w:t>
      </w:r>
    </w:p>
    <w:p w:rsidR="004611C4" w:rsidRDefault="00E134C7">
      <w:pPr>
        <w:jc w:val="both"/>
      </w:pPr>
      <w:r>
        <w:rPr>
          <w:rFonts w:eastAsia="標楷體"/>
          <w:sz w:val="22"/>
          <w:szCs w:val="22"/>
        </w:rPr>
        <w:t xml:space="preserve">Huriot, J. M., Smith, T. E. and Thisse, J. F. (1983) Minimum-cost distances in spatial analysis, </w:t>
      </w:r>
      <w:r>
        <w:rPr>
          <w:rFonts w:eastAsia="標楷體"/>
          <w:i/>
          <w:iCs/>
          <w:sz w:val="22"/>
          <w:szCs w:val="22"/>
        </w:rPr>
        <w:t>Geographical Analysis</w:t>
      </w:r>
      <w:r>
        <w:rPr>
          <w:rFonts w:eastAsia="標楷體"/>
          <w:sz w:val="22"/>
          <w:szCs w:val="22"/>
        </w:rPr>
        <w:t>, 21(4): 294-315.</w:t>
      </w:r>
    </w:p>
    <w:p w:rsidR="004611C4" w:rsidRDefault="00E134C7">
      <w:pPr>
        <w:jc w:val="both"/>
        <w:rPr>
          <w:rFonts w:eastAsia="標楷體"/>
          <w:sz w:val="22"/>
          <w:szCs w:val="22"/>
        </w:rPr>
      </w:pPr>
      <w:r>
        <w:rPr>
          <w:rFonts w:eastAsia="標楷體"/>
          <w:sz w:val="22"/>
          <w:szCs w:val="22"/>
        </w:rPr>
        <w:t xml:space="preserve">(2) </w:t>
      </w:r>
      <w:r>
        <w:rPr>
          <w:rFonts w:eastAsia="標楷體"/>
          <w:sz w:val="22"/>
          <w:szCs w:val="22"/>
        </w:rPr>
        <w:t>書籍</w:t>
      </w:r>
    </w:p>
    <w:p w:rsidR="004611C4" w:rsidRDefault="00E134C7">
      <w:pPr>
        <w:jc w:val="both"/>
        <w:rPr>
          <w:rFonts w:eastAsia="標楷體"/>
          <w:sz w:val="22"/>
          <w:szCs w:val="22"/>
        </w:rPr>
      </w:pPr>
      <w:r>
        <w:rPr>
          <w:rFonts w:eastAsia="標楷體"/>
          <w:sz w:val="22"/>
          <w:szCs w:val="22"/>
        </w:rPr>
        <w:t>作者名</w:t>
      </w:r>
      <w:r>
        <w:rPr>
          <w:rFonts w:eastAsia="標楷體"/>
          <w:sz w:val="22"/>
          <w:szCs w:val="22"/>
        </w:rPr>
        <w:t xml:space="preserve"> </w:t>
      </w:r>
      <w:r>
        <w:rPr>
          <w:rFonts w:eastAsia="標楷體"/>
          <w:sz w:val="22"/>
          <w:szCs w:val="22"/>
        </w:rPr>
        <w:t>發表年份</w:t>
      </w:r>
      <w:r>
        <w:rPr>
          <w:rFonts w:eastAsia="標楷體"/>
          <w:sz w:val="22"/>
          <w:szCs w:val="22"/>
        </w:rPr>
        <w:t xml:space="preserve"> (</w:t>
      </w:r>
      <w:r>
        <w:rPr>
          <w:rFonts w:eastAsia="標楷體"/>
          <w:sz w:val="22"/>
          <w:szCs w:val="22"/>
        </w:rPr>
        <w:t>一律用西曆，並加圓括弧</w:t>
      </w:r>
      <w:r>
        <w:rPr>
          <w:rFonts w:eastAsia="標楷體"/>
          <w:sz w:val="22"/>
          <w:szCs w:val="22"/>
        </w:rPr>
        <w:t xml:space="preserve">) </w:t>
      </w:r>
      <w:r>
        <w:rPr>
          <w:rFonts w:eastAsia="標楷體"/>
          <w:sz w:val="22"/>
          <w:szCs w:val="22"/>
        </w:rPr>
        <w:t>書名</w:t>
      </w:r>
      <w:r>
        <w:rPr>
          <w:rFonts w:eastAsia="標楷體"/>
          <w:sz w:val="22"/>
          <w:szCs w:val="22"/>
        </w:rPr>
        <w:t xml:space="preserve"> (</w:t>
      </w:r>
      <w:r>
        <w:rPr>
          <w:rFonts w:eastAsia="標楷體"/>
          <w:sz w:val="22"/>
          <w:szCs w:val="22"/>
        </w:rPr>
        <w:t>中文書全名楷體，英文書全名斜體</w:t>
      </w:r>
      <w:r>
        <w:rPr>
          <w:rFonts w:eastAsia="標楷體"/>
          <w:sz w:val="22"/>
          <w:szCs w:val="22"/>
        </w:rPr>
        <w:t>)</w:t>
      </w:r>
      <w:r>
        <w:rPr>
          <w:rFonts w:eastAsia="標楷體"/>
          <w:sz w:val="22"/>
          <w:szCs w:val="22"/>
        </w:rPr>
        <w:t>，版次，出版公司</w:t>
      </w:r>
      <w:r>
        <w:rPr>
          <w:rFonts w:eastAsia="標楷體"/>
          <w:sz w:val="22"/>
          <w:szCs w:val="22"/>
        </w:rPr>
        <w:t xml:space="preserve"> (</w:t>
      </w:r>
      <w:r>
        <w:rPr>
          <w:rFonts w:eastAsia="標楷體"/>
          <w:sz w:val="22"/>
          <w:szCs w:val="22"/>
        </w:rPr>
        <w:t>中文書籍為出版地：出版公司；英文書籍為出版地</w:t>
      </w:r>
      <w:r>
        <w:rPr>
          <w:rFonts w:eastAsia="標楷體"/>
          <w:sz w:val="22"/>
          <w:szCs w:val="22"/>
        </w:rPr>
        <w:t xml:space="preserve">: </w:t>
      </w:r>
      <w:r>
        <w:rPr>
          <w:rFonts w:eastAsia="標楷體"/>
          <w:sz w:val="22"/>
          <w:szCs w:val="22"/>
        </w:rPr>
        <w:t>出版公司</w:t>
      </w:r>
      <w:r>
        <w:rPr>
          <w:rFonts w:eastAsia="標楷體"/>
          <w:sz w:val="22"/>
          <w:szCs w:val="22"/>
        </w:rPr>
        <w:t>)</w:t>
      </w:r>
      <w:r>
        <w:rPr>
          <w:rFonts w:eastAsia="標楷體"/>
          <w:sz w:val="22"/>
          <w:szCs w:val="22"/>
        </w:rPr>
        <w:t>。</w:t>
      </w:r>
    </w:p>
    <w:p w:rsidR="004611C4" w:rsidRDefault="00E134C7">
      <w:pPr>
        <w:jc w:val="both"/>
        <w:rPr>
          <w:rFonts w:eastAsia="標楷體"/>
          <w:sz w:val="22"/>
          <w:szCs w:val="22"/>
        </w:rPr>
      </w:pPr>
      <w:r>
        <w:rPr>
          <w:rFonts w:eastAsia="標楷體"/>
          <w:sz w:val="22"/>
          <w:szCs w:val="22"/>
        </w:rPr>
        <w:t>範例：</w:t>
      </w:r>
    </w:p>
    <w:p w:rsidR="004611C4" w:rsidRDefault="00E134C7">
      <w:pPr>
        <w:ind w:left="440" w:hanging="440"/>
        <w:jc w:val="both"/>
        <w:rPr>
          <w:rFonts w:eastAsia="標楷體"/>
          <w:sz w:val="22"/>
          <w:szCs w:val="22"/>
        </w:rPr>
      </w:pPr>
      <w:r>
        <w:rPr>
          <w:rFonts w:eastAsia="標楷體"/>
          <w:sz w:val="22"/>
          <w:szCs w:val="22"/>
        </w:rPr>
        <w:t>王秋原</w:t>
      </w:r>
      <w:r>
        <w:rPr>
          <w:rFonts w:eastAsia="標楷體"/>
          <w:sz w:val="22"/>
          <w:szCs w:val="22"/>
        </w:rPr>
        <w:t xml:space="preserve"> (1983) </w:t>
      </w:r>
      <w:r>
        <w:rPr>
          <w:rFonts w:eastAsia="標楷體"/>
          <w:sz w:val="22"/>
          <w:szCs w:val="22"/>
        </w:rPr>
        <w:t>計量地理學，二版，臺北：正中書局。</w:t>
      </w:r>
    </w:p>
    <w:p w:rsidR="004611C4" w:rsidRDefault="00E134C7">
      <w:pPr>
        <w:ind w:left="440" w:hanging="440"/>
        <w:jc w:val="both"/>
      </w:pPr>
      <w:r>
        <w:rPr>
          <w:rFonts w:eastAsia="標楷體"/>
          <w:sz w:val="22"/>
          <w:szCs w:val="22"/>
        </w:rPr>
        <w:t xml:space="preserve">Strahler, A. (1998) </w:t>
      </w:r>
      <w:r>
        <w:rPr>
          <w:rFonts w:eastAsia="標楷體"/>
          <w:i/>
          <w:iCs/>
          <w:sz w:val="22"/>
          <w:szCs w:val="22"/>
        </w:rPr>
        <w:t>Introducing Physical Geography</w:t>
      </w:r>
      <w:r>
        <w:rPr>
          <w:rFonts w:eastAsia="標楷體"/>
          <w:sz w:val="22"/>
          <w:szCs w:val="22"/>
        </w:rPr>
        <w:t>, New York : John Wiley and Sons.</w:t>
      </w:r>
    </w:p>
    <w:p w:rsidR="004611C4" w:rsidRDefault="00E134C7">
      <w:pPr>
        <w:numPr>
          <w:ilvl w:val="0"/>
          <w:numId w:val="5"/>
        </w:numPr>
        <w:tabs>
          <w:tab w:val="left" w:pos="480"/>
        </w:tabs>
        <w:ind w:left="480" w:hanging="480"/>
        <w:jc w:val="both"/>
        <w:rPr>
          <w:rFonts w:eastAsia="標楷體"/>
          <w:sz w:val="22"/>
          <w:szCs w:val="22"/>
        </w:rPr>
      </w:pPr>
      <w:r>
        <w:rPr>
          <w:rFonts w:eastAsia="標楷體"/>
          <w:sz w:val="22"/>
          <w:szCs w:val="22"/>
        </w:rPr>
        <w:t>無作者：以文獻名稱第一字母編排。</w:t>
      </w:r>
    </w:p>
    <w:p w:rsidR="004611C4" w:rsidRDefault="00E134C7">
      <w:pPr>
        <w:numPr>
          <w:ilvl w:val="0"/>
          <w:numId w:val="5"/>
        </w:numPr>
        <w:tabs>
          <w:tab w:val="left" w:pos="480"/>
        </w:tabs>
        <w:ind w:left="480" w:hanging="480"/>
        <w:jc w:val="both"/>
        <w:rPr>
          <w:rFonts w:eastAsia="標楷體"/>
          <w:sz w:val="22"/>
          <w:szCs w:val="22"/>
        </w:rPr>
      </w:pPr>
      <w:r>
        <w:rPr>
          <w:rFonts w:eastAsia="標楷體"/>
          <w:sz w:val="22"/>
          <w:szCs w:val="22"/>
        </w:rPr>
        <w:t>編輯之書</w:t>
      </w:r>
      <w:r>
        <w:rPr>
          <w:rFonts w:eastAsia="標楷體"/>
          <w:sz w:val="22"/>
          <w:szCs w:val="22"/>
        </w:rPr>
        <w:t xml:space="preserve"> (</w:t>
      </w:r>
      <w:r>
        <w:rPr>
          <w:rFonts w:eastAsia="標楷體"/>
          <w:sz w:val="22"/>
          <w:szCs w:val="22"/>
        </w:rPr>
        <w:t>作者即編者</w:t>
      </w:r>
      <w:r>
        <w:rPr>
          <w:rFonts w:eastAsia="標楷體"/>
          <w:sz w:val="22"/>
          <w:szCs w:val="22"/>
        </w:rPr>
        <w:t>)</w:t>
      </w:r>
    </w:p>
    <w:p w:rsidR="004611C4" w:rsidRDefault="00E134C7">
      <w:pPr>
        <w:jc w:val="both"/>
        <w:rPr>
          <w:rFonts w:eastAsia="標楷體"/>
          <w:sz w:val="22"/>
          <w:szCs w:val="22"/>
        </w:rPr>
      </w:pPr>
      <w:r>
        <w:rPr>
          <w:rFonts w:eastAsia="標楷體"/>
          <w:sz w:val="22"/>
          <w:szCs w:val="22"/>
        </w:rPr>
        <w:t>楊國樞、葉啟政編</w:t>
      </w:r>
      <w:r>
        <w:rPr>
          <w:rFonts w:eastAsia="標楷體"/>
          <w:sz w:val="22"/>
          <w:szCs w:val="22"/>
        </w:rPr>
        <w:t xml:space="preserve"> (1979) </w:t>
      </w:r>
      <w:r>
        <w:rPr>
          <w:rFonts w:eastAsia="標楷體"/>
          <w:sz w:val="22"/>
          <w:szCs w:val="22"/>
        </w:rPr>
        <w:t>當前臺灣社會問題，臺北：巨流圖書公司。</w:t>
      </w:r>
    </w:p>
    <w:p w:rsidR="004611C4" w:rsidRDefault="00E134C7">
      <w:pPr>
        <w:jc w:val="both"/>
        <w:rPr>
          <w:rFonts w:eastAsia="標楷體"/>
          <w:sz w:val="22"/>
          <w:szCs w:val="22"/>
        </w:rPr>
      </w:pPr>
      <w:r>
        <w:rPr>
          <w:rFonts w:eastAsia="標楷體"/>
          <w:sz w:val="22"/>
          <w:szCs w:val="22"/>
        </w:rPr>
        <w:t>Bryan, R. B. (</w:t>
      </w:r>
      <w:r>
        <w:rPr>
          <w:rFonts w:eastAsia="標楷體"/>
          <w:sz w:val="22"/>
          <w:szCs w:val="22"/>
        </w:rPr>
        <w:t>ed.) (1987) Rill Erosion, Cremlingen: Catena Verlag.</w:t>
      </w:r>
    </w:p>
    <w:p w:rsidR="004611C4" w:rsidRDefault="00E134C7">
      <w:pPr>
        <w:numPr>
          <w:ilvl w:val="0"/>
          <w:numId w:val="5"/>
        </w:numPr>
        <w:tabs>
          <w:tab w:val="left" w:pos="480"/>
        </w:tabs>
        <w:ind w:left="480" w:hanging="480"/>
        <w:jc w:val="both"/>
        <w:rPr>
          <w:rFonts w:eastAsia="標楷體"/>
          <w:sz w:val="22"/>
          <w:szCs w:val="22"/>
        </w:rPr>
      </w:pPr>
      <w:r>
        <w:rPr>
          <w:rFonts w:eastAsia="標楷體"/>
          <w:sz w:val="22"/>
          <w:szCs w:val="22"/>
        </w:rPr>
        <w:lastRenderedPageBreak/>
        <w:t>編輯之書中的專文</w:t>
      </w:r>
    </w:p>
    <w:p w:rsidR="004611C4" w:rsidRDefault="00E134C7">
      <w:pPr>
        <w:tabs>
          <w:tab w:val="left" w:pos="720"/>
        </w:tabs>
      </w:pPr>
      <w:r>
        <w:rPr>
          <w:rFonts w:eastAsia="標楷體"/>
          <w:sz w:val="22"/>
          <w:szCs w:val="22"/>
        </w:rPr>
        <w:t>漢寶德</w:t>
      </w:r>
      <w:r>
        <w:rPr>
          <w:rFonts w:eastAsia="標楷體"/>
          <w:sz w:val="22"/>
          <w:szCs w:val="22"/>
        </w:rPr>
        <w:t xml:space="preserve"> (1979) </w:t>
      </w:r>
      <w:r>
        <w:rPr>
          <w:rFonts w:eastAsia="標楷體"/>
          <w:sz w:val="22"/>
          <w:szCs w:val="22"/>
        </w:rPr>
        <w:t>我國當前的居民的問題，楊國樞、葉啟政主編，當前臺灣社會問題，臺北：巨流圖書公司，</w:t>
      </w:r>
      <w:r>
        <w:rPr>
          <w:rFonts w:eastAsia="標楷體"/>
          <w:sz w:val="22"/>
          <w:szCs w:val="22"/>
        </w:rPr>
        <w:t>217-230</w:t>
      </w:r>
      <w:r>
        <w:rPr>
          <w:rFonts w:eastAsia="標楷體"/>
          <w:sz w:val="22"/>
          <w:szCs w:val="22"/>
        </w:rPr>
        <w:t>。</w:t>
      </w:r>
      <w:r>
        <w:rPr>
          <w:rFonts w:eastAsia="標楷體"/>
          <w:sz w:val="22"/>
          <w:szCs w:val="22"/>
        </w:rPr>
        <w:br/>
      </w:r>
      <w:r>
        <w:rPr>
          <w:rFonts w:eastAsia="標楷體"/>
          <w:sz w:val="22"/>
          <w:szCs w:val="22"/>
        </w:rPr>
        <w:t>Barthes, R. (1986) Semiology and the urban. In: Gottdiener, M. and Lagopoulos, A. Ph. (eds.) The City and the Sign, New York: Columbia</w:t>
      </w:r>
      <w:r>
        <w:rPr>
          <w:rFonts w:eastAsia="標楷體"/>
          <w:sz w:val="22"/>
          <w:szCs w:val="22"/>
        </w:rPr>
        <w:t xml:space="preserve"> University Press, 87-9</w:t>
      </w:r>
      <w:r>
        <w:rPr>
          <w:rFonts w:ascii="新細明體" w:hAnsi="新細明體"/>
          <w:sz w:val="22"/>
          <w:szCs w:val="22"/>
        </w:rPr>
        <w:t>8.</w:t>
      </w:r>
    </w:p>
    <w:p w:rsidR="004611C4" w:rsidRDefault="004611C4">
      <w:pPr>
        <w:spacing w:line="400" w:lineRule="exact"/>
        <w:ind w:left="991" w:hanging="511"/>
        <w:jc w:val="both"/>
        <w:rPr>
          <w:rFonts w:ascii="標楷體" w:eastAsia="標楷體" w:hAnsi="標楷體"/>
          <w:color w:val="000000"/>
        </w:rPr>
      </w:pPr>
    </w:p>
    <w:p w:rsidR="004611C4" w:rsidRDefault="004611C4"/>
    <w:sectPr w:rsidR="004611C4">
      <w:footerReference w:type="default" r:id="rId7"/>
      <w:pgSz w:w="11906" w:h="16838"/>
      <w:pgMar w:top="1440" w:right="1080" w:bottom="1440" w:left="1080" w:header="851" w:footer="992" w:gutter="0"/>
      <w:cols w:space="720"/>
      <w:docGrid w:type="lines" w:linePitch="42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34C7" w:rsidRDefault="00E134C7">
      <w:r>
        <w:separator/>
      </w:r>
    </w:p>
  </w:endnote>
  <w:endnote w:type="continuationSeparator" w:id="0">
    <w:p w:rsidR="00E134C7" w:rsidRDefault="00E13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0DB" w:rsidRDefault="00E134C7">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34C7" w:rsidRDefault="00E134C7">
      <w:r>
        <w:rPr>
          <w:color w:val="000000"/>
        </w:rPr>
        <w:separator/>
      </w:r>
    </w:p>
  </w:footnote>
  <w:footnote w:type="continuationSeparator" w:id="0">
    <w:p w:rsidR="00E134C7" w:rsidRDefault="00E134C7">
      <w:r>
        <w:continuationSeparator/>
      </w:r>
    </w:p>
  </w:footnote>
  <w:footnote w:id="1">
    <w:p w:rsidR="004611C4" w:rsidRDefault="00E134C7">
      <w:pPr>
        <w:pStyle w:val="a9"/>
      </w:pPr>
      <w:r>
        <w:rPr>
          <w:rStyle w:val="ab"/>
        </w:rPr>
        <w:t></w:t>
      </w:r>
      <w:r>
        <w:t xml:space="preserve"> </w:t>
      </w:r>
      <w:r>
        <w:t>國立臺灣師範大學地理系研究生</w:t>
      </w:r>
    </w:p>
  </w:footnote>
  <w:footnote w:id="2">
    <w:p w:rsidR="004611C4" w:rsidRDefault="00E134C7">
      <w:pPr>
        <w:pStyle w:val="a9"/>
      </w:pPr>
      <w:r>
        <w:rPr>
          <w:rStyle w:val="ab"/>
        </w:rPr>
        <w:t></w:t>
      </w:r>
      <w:r>
        <w:rPr>
          <w:rStyle w:val="ab"/>
          <w:rFonts w:ascii="Symbol" w:eastAsia="Symbol" w:hAnsi="Symbol" w:cs="Symbol"/>
          <w:sz w:val="24"/>
          <w:szCs w:val="24"/>
        </w:rPr>
        <w:t></w:t>
      </w:r>
      <w:r>
        <w:t xml:space="preserve"> </w:t>
      </w:r>
      <w:r>
        <w:t>國立臺灣師範大學地理系副教授</w:t>
      </w:r>
    </w:p>
  </w:footnote>
  <w:footnote w:id="3">
    <w:p w:rsidR="00000000" w:rsidRDefault="00E134C7">
      <w:r>
        <w:rPr>
          <w:rStyle w:val="ab"/>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A2A76"/>
    <w:multiLevelType w:val="multilevel"/>
    <w:tmpl w:val="460EEE1C"/>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nsid w:val="29985793"/>
    <w:multiLevelType w:val="multilevel"/>
    <w:tmpl w:val="D0062A5E"/>
    <w:lvl w:ilvl="0">
      <w:start w:val="1"/>
      <w:numFmt w:val="decimal"/>
      <w:lvlText w:val="%1."/>
      <w:lvlJc w:val="left"/>
      <w:pPr>
        <w:ind w:left="432" w:hanging="43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nsid w:val="2B811DAD"/>
    <w:multiLevelType w:val="multilevel"/>
    <w:tmpl w:val="3EB27FE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nsid w:val="5A5B1DEB"/>
    <w:multiLevelType w:val="multilevel"/>
    <w:tmpl w:val="11EA82D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nsid w:val="6AE47493"/>
    <w:multiLevelType w:val="multilevel"/>
    <w:tmpl w:val="DAACB6C6"/>
    <w:lvl w:ilvl="0">
      <w:start w:val="1"/>
      <w:numFmt w:val="lowerRoman"/>
      <w:lvlText w:val="（%1）"/>
      <w:lvlJc w:val="left"/>
      <w:pPr>
        <w:ind w:left="1080" w:hanging="1080"/>
      </w:pPr>
      <w:rPr>
        <w:rFonts w:ascii="Arial" w:eastAsia="新細明體" w:hAnsi="Arial"/>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4611C4"/>
    <w:rsid w:val="001D5F16"/>
    <w:rsid w:val="004611C4"/>
    <w:rsid w:val="00E134C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17E9C1-85E1-4AED-9A90-D774A4F66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rPr>
      <w:rFonts w:ascii="Times New Roman"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rFonts w:ascii="Times New Roman" w:eastAsia="新細明體" w:hAnsi="Times New Roman" w:cs="Times New Roman"/>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rFonts w:ascii="Times New Roman" w:eastAsia="新細明體" w:hAnsi="Times New Roman" w:cs="Times New Roman"/>
      <w:sz w:val="20"/>
      <w:szCs w:val="20"/>
    </w:rPr>
  </w:style>
  <w:style w:type="character" w:styleId="a7">
    <w:name w:val="Hyperlink"/>
    <w:rPr>
      <w:color w:val="0000FF"/>
      <w:u w:val="single"/>
    </w:rPr>
  </w:style>
  <w:style w:type="character" w:styleId="a8">
    <w:name w:val="page number"/>
    <w:basedOn w:val="a0"/>
  </w:style>
  <w:style w:type="paragraph" w:styleId="a9">
    <w:name w:val="footnote text"/>
    <w:basedOn w:val="a"/>
    <w:pPr>
      <w:snapToGrid w:val="0"/>
    </w:pPr>
    <w:rPr>
      <w:sz w:val="20"/>
      <w:szCs w:val="20"/>
    </w:rPr>
  </w:style>
  <w:style w:type="character" w:customStyle="1" w:styleId="aa">
    <w:name w:val="註腳文字 字元"/>
    <w:basedOn w:val="a0"/>
    <w:rPr>
      <w:rFonts w:ascii="Times New Roman" w:eastAsia="新細明體" w:hAnsi="Times New Roman" w:cs="Times New Roman"/>
      <w:sz w:val="20"/>
      <w:szCs w:val="20"/>
    </w:rPr>
  </w:style>
  <w:style w:type="character" w:styleId="ab">
    <w:name w:val="footnote referen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2342</Words>
  <Characters>2483</Characters>
  <Application>Microsoft Office Word</Application>
  <DocSecurity>0</DocSecurity>
  <Lines>225</Lines>
  <Paragraphs>268</Paragraphs>
  <ScaleCrop>false</ScaleCrop>
  <Company/>
  <LinksUpToDate>false</LinksUpToDate>
  <CharactersWithSpaces>4557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莉婷 陳</dc:creator>
  <dc:description/>
  <cp:lastModifiedBy>user</cp:lastModifiedBy>
  <cp:revision>2</cp:revision>
  <dcterms:created xsi:type="dcterms:W3CDTF">2021-11-04T23:43:00Z</dcterms:created>
  <dcterms:modified xsi:type="dcterms:W3CDTF">2021-11-04T23:43:00Z</dcterms:modified>
</cp:coreProperties>
</file>